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jc w:val="both"/>
        <w:rPr>
          <w:b w:val="1"/>
          <w:sz w:val="24"/>
          <w:szCs w:val="24"/>
        </w:rPr>
      </w:pPr>
      <w:r w:rsidDel="00000000" w:rsidR="00000000" w:rsidRPr="00000000">
        <w:rPr>
          <w:b w:val="1"/>
          <w:sz w:val="24"/>
          <w:szCs w:val="24"/>
          <w:rtl w:val="0"/>
        </w:rPr>
        <w:t xml:space="preserve">El resumen</w:t>
      </w:r>
    </w:p>
    <w:p w:rsidR="00000000" w:rsidDel="00000000" w:rsidP="00000000" w:rsidRDefault="00000000" w:rsidRPr="00000000" w14:paraId="00000002">
      <w:pPr>
        <w:spacing w:line="360" w:lineRule="auto"/>
        <w:jc w:val="both"/>
        <w:rPr>
          <w:sz w:val="24"/>
          <w:szCs w:val="24"/>
        </w:rPr>
      </w:pPr>
      <w:r w:rsidDel="00000000" w:rsidR="00000000" w:rsidRPr="00000000">
        <w:rPr>
          <w:sz w:val="24"/>
          <w:szCs w:val="24"/>
          <w:rtl w:val="0"/>
        </w:rPr>
        <w:t xml:space="preserve">Características</w:t>
      </w:r>
    </w:p>
    <w:p w:rsidR="00000000" w:rsidDel="00000000" w:rsidP="00000000" w:rsidRDefault="00000000" w:rsidRPr="00000000" w14:paraId="0000000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Utilizar el menor número posible de palabras: brevedad</w:t>
      </w:r>
    </w:p>
    <w:p w:rsidR="00000000" w:rsidDel="00000000" w:rsidP="00000000" w:rsidRDefault="00000000" w:rsidRPr="00000000" w14:paraId="0000000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Emplear las palabras adecuadas al contenido: Precisión</w:t>
      </w:r>
    </w:p>
    <w:p w:rsidR="00000000" w:rsidDel="00000000" w:rsidP="00000000" w:rsidRDefault="00000000" w:rsidRPr="00000000" w14:paraId="0000000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Comprensión del resumen sin dificultad: claridad.</w:t>
      </w:r>
    </w:p>
    <w:p w:rsidR="00000000" w:rsidDel="00000000" w:rsidP="00000000" w:rsidRDefault="00000000" w:rsidRPr="00000000" w14:paraId="0000000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Contener lo esencial del texto original.</w:t>
      </w:r>
    </w:p>
    <w:p w:rsidR="00000000" w:rsidDel="00000000" w:rsidP="00000000" w:rsidRDefault="00000000" w:rsidRPr="00000000" w14:paraId="0000000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Prescindir de lo secundario.</w:t>
      </w:r>
    </w:p>
    <w:p w:rsidR="00000000" w:rsidDel="00000000" w:rsidP="00000000" w:rsidRDefault="00000000" w:rsidRPr="00000000" w14:paraId="0000000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36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No se debe valorar el texto ni opinar sobre su contenido.</w:t>
      </w:r>
    </w:p>
    <w:p w:rsidR="00000000" w:rsidDel="00000000" w:rsidP="00000000" w:rsidRDefault="00000000" w:rsidRPr="00000000" w14:paraId="00000009">
      <w:pPr>
        <w:spacing w:line="360" w:lineRule="auto"/>
        <w:jc w:val="both"/>
        <w:rPr>
          <w:sz w:val="24"/>
          <w:szCs w:val="24"/>
        </w:rPr>
      </w:pPr>
      <w:r w:rsidDel="00000000" w:rsidR="00000000" w:rsidRPr="00000000">
        <w:rPr>
          <w:sz w:val="24"/>
          <w:szCs w:val="24"/>
          <w:rtl w:val="0"/>
        </w:rPr>
        <w:t xml:space="preserve">Pasos para realizar el resumen:</w:t>
      </w:r>
    </w:p>
    <w:p w:rsidR="00000000" w:rsidDel="00000000" w:rsidP="00000000" w:rsidRDefault="00000000" w:rsidRPr="00000000" w14:paraId="0000000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Lectura atenta varias veces para comprenderlo bien y uso del diccionario al toparse con léxico desconocido.</w:t>
      </w:r>
    </w:p>
    <w:p w:rsidR="00000000" w:rsidDel="00000000" w:rsidP="00000000" w:rsidRDefault="00000000" w:rsidRPr="00000000" w14:paraId="0000000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Apuntar las ideas claves del texto deteniéndose en cada párrafo.</w:t>
      </w:r>
    </w:p>
    <w:p w:rsidR="00000000" w:rsidDel="00000000" w:rsidP="00000000" w:rsidRDefault="00000000" w:rsidRPr="00000000" w14:paraId="0000000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36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Redactar el resumen enlazando esas ideas claves considerando la extensión del resumen (debe ser la cuarta parte del texto).</w:t>
      </w:r>
    </w:p>
    <w:p w:rsidR="00000000" w:rsidDel="00000000" w:rsidP="00000000" w:rsidRDefault="00000000" w:rsidRPr="00000000" w14:paraId="0000000D">
      <w:pPr>
        <w:spacing w:line="360" w:lineRule="auto"/>
        <w:jc w:val="both"/>
        <w:rPr>
          <w:sz w:val="24"/>
          <w:szCs w:val="24"/>
        </w:rPr>
      </w:pPr>
      <w:r w:rsidDel="00000000" w:rsidR="00000000" w:rsidRPr="00000000">
        <w:rPr>
          <w:sz w:val="24"/>
          <w:szCs w:val="24"/>
          <w:rtl w:val="0"/>
        </w:rPr>
        <w:t xml:space="preserve">La paráfrasis </w:t>
      </w:r>
    </w:p>
    <w:p w:rsidR="00000000" w:rsidDel="00000000" w:rsidP="00000000" w:rsidRDefault="00000000" w:rsidRPr="00000000" w14:paraId="0000000E">
      <w:pPr>
        <w:spacing w:line="360" w:lineRule="auto"/>
        <w:jc w:val="both"/>
        <w:rPr>
          <w:sz w:val="24"/>
          <w:szCs w:val="24"/>
        </w:rPr>
      </w:pPr>
      <w:r w:rsidDel="00000000" w:rsidR="00000000" w:rsidRPr="00000000">
        <w:rPr>
          <w:sz w:val="24"/>
          <w:szCs w:val="24"/>
          <w:rtl w:val="0"/>
        </w:rPr>
        <w:t xml:space="preserve">La paráfrasis es la redacción en palabras de autoría propia basadas en un texto para comunicar sus ideas o ampliarlas. No obstante, no se debe exceder el contenido del texto sino ceñirse siempre a las ideas expuestas y/o argumentadas del texto que se quiere parafrasear.</w:t>
      </w:r>
    </w:p>
    <w:p w:rsidR="00000000" w:rsidDel="00000000" w:rsidP="00000000" w:rsidRDefault="00000000" w:rsidRPr="00000000" w14:paraId="0000000F">
      <w:pPr>
        <w:spacing w:line="360" w:lineRule="auto"/>
        <w:jc w:val="both"/>
        <w:rPr>
          <w:sz w:val="24"/>
          <w:szCs w:val="24"/>
        </w:rPr>
      </w:pPr>
      <w:r w:rsidDel="00000000" w:rsidR="00000000" w:rsidRPr="00000000">
        <w:rPr>
          <w:sz w:val="24"/>
          <w:szCs w:val="24"/>
          <w:rtl w:val="0"/>
        </w:rPr>
        <w:t xml:space="preserve">Hay diferentes procedimientos para realizar la paráfrasis: la </w:t>
      </w:r>
      <w:r w:rsidDel="00000000" w:rsidR="00000000" w:rsidRPr="00000000">
        <w:rPr>
          <w:sz w:val="24"/>
          <w:szCs w:val="24"/>
          <w:u w:val="single"/>
          <w:rtl w:val="0"/>
        </w:rPr>
        <w:t xml:space="preserve">alteración del orden</w:t>
      </w:r>
      <w:r w:rsidDel="00000000" w:rsidR="00000000" w:rsidRPr="00000000">
        <w:rPr>
          <w:sz w:val="24"/>
          <w:szCs w:val="24"/>
          <w:rtl w:val="0"/>
        </w:rPr>
        <w:t xml:space="preserve"> de </w:t>
      </w:r>
      <w:r w:rsidDel="00000000" w:rsidR="00000000" w:rsidRPr="00000000">
        <w:rPr>
          <w:sz w:val="24"/>
          <w:szCs w:val="24"/>
          <w:u w:val="single"/>
          <w:rtl w:val="0"/>
        </w:rPr>
        <w:t xml:space="preserve">las oraciones</w:t>
      </w:r>
      <w:r w:rsidDel="00000000" w:rsidR="00000000" w:rsidRPr="00000000">
        <w:rPr>
          <w:sz w:val="24"/>
          <w:szCs w:val="24"/>
          <w:rtl w:val="0"/>
        </w:rPr>
        <w:t xml:space="preserve">; a través de sustituciones de las palabras por otras (</w:t>
      </w:r>
      <w:r w:rsidDel="00000000" w:rsidR="00000000" w:rsidRPr="00000000">
        <w:rPr>
          <w:sz w:val="24"/>
          <w:szCs w:val="24"/>
          <w:u w:val="single"/>
          <w:rtl w:val="0"/>
        </w:rPr>
        <w:t xml:space="preserve">sinónimos</w:t>
      </w:r>
      <w:r w:rsidDel="00000000" w:rsidR="00000000" w:rsidRPr="00000000">
        <w:rPr>
          <w:sz w:val="24"/>
          <w:szCs w:val="24"/>
          <w:rtl w:val="0"/>
        </w:rPr>
        <w:t xml:space="preserve">), a través de la ampliación del contenido, es decir, explicaciones, comentarlo u opinar de algunas ideas; cambiar la persona gramatical, si es la primera cambiarla a tercera, y utilizar la forma impersonal con el pronombre “se”.</w:t>
      </w:r>
    </w:p>
    <w:p w:rsidR="00000000" w:rsidDel="00000000" w:rsidP="00000000" w:rsidRDefault="00000000" w:rsidRPr="00000000" w14:paraId="00000010">
      <w:pPr>
        <w:spacing w:line="360" w:lineRule="auto"/>
        <w:jc w:val="both"/>
        <w:rPr>
          <w:sz w:val="24"/>
          <w:szCs w:val="24"/>
        </w:rPr>
      </w:pPr>
      <w:r w:rsidDel="00000000" w:rsidR="00000000" w:rsidRPr="00000000">
        <w:rPr>
          <w:sz w:val="24"/>
          <w:szCs w:val="24"/>
          <w:rtl w:val="0"/>
        </w:rPr>
        <w:t xml:space="preserve">Si el texto es un poema se prosifica (prosificación) evitando las repeticiones de versos y alterando el orden sintáctico sujeto+predicado si lo requiere el caso.</w:t>
      </w:r>
    </w:p>
    <w:p w:rsidR="00000000" w:rsidDel="00000000" w:rsidP="00000000" w:rsidRDefault="00000000" w:rsidRPr="00000000" w14:paraId="00000011">
      <w:pPr>
        <w:spacing w:line="360" w:lineRule="auto"/>
        <w:jc w:val="both"/>
        <w:rPr>
          <w:b w:val="1"/>
          <w:sz w:val="24"/>
          <w:szCs w:val="24"/>
        </w:rPr>
      </w:pPr>
      <w:r w:rsidDel="00000000" w:rsidR="00000000" w:rsidRPr="00000000">
        <w:rPr>
          <w:b w:val="1"/>
          <w:sz w:val="24"/>
          <w:szCs w:val="24"/>
          <w:rtl w:val="0"/>
        </w:rPr>
        <w:t xml:space="preserve">Tareas</w:t>
      </w:r>
    </w:p>
    <w:p w:rsidR="00000000" w:rsidDel="00000000" w:rsidP="00000000" w:rsidRDefault="00000000" w:rsidRPr="00000000" w14:paraId="00000012">
      <w:pPr>
        <w:spacing w:line="360" w:lineRule="auto"/>
        <w:jc w:val="both"/>
        <w:rPr>
          <w:sz w:val="24"/>
          <w:szCs w:val="24"/>
        </w:rPr>
      </w:pPr>
      <w:r w:rsidDel="00000000" w:rsidR="00000000" w:rsidRPr="00000000">
        <w:rPr>
          <w:sz w:val="24"/>
          <w:szCs w:val="24"/>
          <w:rtl w:val="0"/>
        </w:rPr>
        <w:t xml:space="preserve">Redacta el resumen de los siguientes párrafos:</w:t>
      </w:r>
    </w:p>
    <w:p w:rsidR="00000000" w:rsidDel="00000000" w:rsidP="00000000" w:rsidRDefault="00000000" w:rsidRPr="00000000" w14:paraId="00000013">
      <w:pPr>
        <w:spacing w:line="360" w:lineRule="auto"/>
        <w:jc w:val="both"/>
        <w:rPr>
          <w:sz w:val="24"/>
          <w:szCs w:val="24"/>
        </w:rPr>
      </w:pPr>
      <w:r w:rsidDel="00000000" w:rsidR="00000000" w:rsidRPr="00000000">
        <w:rPr>
          <w:sz w:val="24"/>
          <w:szCs w:val="24"/>
          <w:rtl w:val="0"/>
        </w:rPr>
        <w:t xml:space="preserve">Educación familiar y escolar, relaciones con los padres y con los extraños, manera de vestirse, peinado, juego, sugestión colectiva, tradición afectiva o cultural: todo difiere para el niño o la niña. No respiran una misma atmósfera, no viven un mismo universo. No dudemos de que el alma se resiente de la longitud del pelo, del corte de los vestidos, del simbolismo de los objetos… Toda la sociedad se halla allí metida y, desde el nacimiento, pesa insidiosamente en el individuo, para modelarlo conforme a un cierto ideal convencional. El eterno masculino y el eterno femenino son, en buena medida, obra de contingencias sociales, y no hay nada más dificultoso que desenredar, en la huella sexual, lo que pertenece por naturaleza al animal masculino y lo que corresponde al animal femenino.</w:t>
      </w:r>
    </w:p>
    <w:p w:rsidR="00000000" w:rsidDel="00000000" w:rsidP="00000000" w:rsidRDefault="00000000" w:rsidRPr="00000000" w14:paraId="00000014">
      <w:pPr>
        <w:spacing w:line="360" w:lineRule="auto"/>
        <w:jc w:val="right"/>
        <w:rPr>
          <w:sz w:val="24"/>
          <w:szCs w:val="24"/>
        </w:rPr>
      </w:pPr>
      <w:r w:rsidDel="00000000" w:rsidR="00000000" w:rsidRPr="00000000">
        <w:rPr>
          <w:sz w:val="24"/>
          <w:szCs w:val="24"/>
          <w:rtl w:val="0"/>
        </w:rPr>
        <w:t xml:space="preserve">Jean Rostand, </w:t>
      </w:r>
      <w:r w:rsidDel="00000000" w:rsidR="00000000" w:rsidRPr="00000000">
        <w:rPr>
          <w:i w:val="1"/>
          <w:sz w:val="24"/>
          <w:szCs w:val="24"/>
          <w:rtl w:val="0"/>
        </w:rPr>
        <w:t xml:space="preserve">El hombre</w:t>
      </w:r>
      <w:r w:rsidDel="00000000" w:rsidR="00000000" w:rsidRPr="00000000">
        <w:rPr>
          <w:sz w:val="24"/>
          <w:szCs w:val="24"/>
          <w:rtl w:val="0"/>
        </w:rPr>
        <w:t xml:space="preserve">.</w:t>
      </w:r>
    </w:p>
    <w:p w:rsidR="00000000" w:rsidDel="00000000" w:rsidP="00000000" w:rsidRDefault="00000000" w:rsidRPr="00000000" w14:paraId="00000015">
      <w:pPr>
        <w:spacing w:line="360" w:lineRule="auto"/>
        <w:jc w:val="both"/>
        <w:rPr>
          <w:sz w:val="24"/>
          <w:szCs w:val="24"/>
        </w:rPr>
      </w:pPr>
      <w:r w:rsidDel="00000000" w:rsidR="00000000" w:rsidRPr="00000000">
        <w:rPr>
          <w:sz w:val="24"/>
          <w:szCs w:val="24"/>
          <w:rtl w:val="0"/>
        </w:rPr>
        <w:t xml:space="preserve">Hoy la tecnología ha sustituido en buena parte el astuto quehacer del espía. Los satélites, los aviones invisibles, los minisubmarinos y los ordenadores detectan movimientos de tropas, actividades fabriles (de las fábricas), conversaciones, recursos agrícolas e hidráulicos que hacen innecesario el trabajo que antaño realizaba el espía en territorio enemigo con grave riesgo para su vida. más de la mitad de los satélites situados en órbita están destinados a aplicaciones militares o paramilitares: reconocimiento fotográfico, defensa antimisiles, detección de pruebas nucleares, de apoyo técnico o de la guerra de las galaxias. Los servicios secretos del futuro se dirigirán desde una consola de control de medios electrónicos e informáticos. Pero el elemento humano seguirá usándose para el logro de material clasificado secreto, el bocado más apetitoso para un espía.</w:t>
      </w:r>
    </w:p>
    <w:p w:rsidR="00000000" w:rsidDel="00000000" w:rsidP="00000000" w:rsidRDefault="00000000" w:rsidRPr="00000000" w14:paraId="00000016">
      <w:pPr>
        <w:spacing w:line="360" w:lineRule="auto"/>
        <w:jc w:val="right"/>
        <w:rPr>
          <w:sz w:val="24"/>
          <w:szCs w:val="24"/>
        </w:rPr>
      </w:pPr>
      <w:r w:rsidDel="00000000" w:rsidR="00000000" w:rsidRPr="00000000">
        <w:rPr>
          <w:sz w:val="24"/>
          <w:szCs w:val="24"/>
          <w:rtl w:val="0"/>
        </w:rPr>
        <w:t xml:space="preserve">Revista “Muy interesante”, nº 109, junio, 1990.</w:t>
      </w:r>
    </w:p>
    <w:p w:rsidR="00000000" w:rsidDel="00000000" w:rsidP="00000000" w:rsidRDefault="00000000" w:rsidRPr="00000000" w14:paraId="00000017">
      <w:pPr>
        <w:spacing w:line="360" w:lineRule="auto"/>
        <w:jc w:val="both"/>
        <w:rPr>
          <w:b w:val="1"/>
          <w:sz w:val="24"/>
          <w:szCs w:val="24"/>
        </w:rPr>
      </w:pPr>
      <w:r w:rsidDel="00000000" w:rsidR="00000000" w:rsidRPr="00000000">
        <w:rPr>
          <w:b w:val="1"/>
          <w:sz w:val="24"/>
          <w:szCs w:val="24"/>
          <w:rtl w:val="0"/>
        </w:rPr>
        <w:t xml:space="preserve">Antes de resumir los textos siguientes apunta las ideas centrales de cada párrafo:</w:t>
      </w:r>
    </w:p>
    <w:p w:rsidR="00000000" w:rsidDel="00000000" w:rsidP="00000000" w:rsidRDefault="00000000" w:rsidRPr="00000000" w14:paraId="00000018">
      <w:pPr>
        <w:spacing w:line="360" w:lineRule="auto"/>
        <w:jc w:val="both"/>
        <w:rPr>
          <w:b w:val="1"/>
          <w:sz w:val="24"/>
          <w:szCs w:val="24"/>
        </w:rPr>
      </w:pPr>
      <w:r w:rsidDel="00000000" w:rsidR="00000000" w:rsidRPr="00000000">
        <w:rPr>
          <w:b w:val="1"/>
          <w:sz w:val="24"/>
          <w:szCs w:val="24"/>
          <w:rtl w:val="0"/>
        </w:rPr>
        <w:t xml:space="preserve">Texto 1</w:t>
      </w:r>
    </w:p>
    <w:p w:rsidR="00000000" w:rsidDel="00000000" w:rsidP="00000000" w:rsidRDefault="00000000" w:rsidRPr="00000000" w14:paraId="00000019">
      <w:pPr>
        <w:spacing w:line="360" w:lineRule="auto"/>
        <w:jc w:val="both"/>
        <w:rPr>
          <w:sz w:val="24"/>
          <w:szCs w:val="24"/>
        </w:rPr>
      </w:pPr>
      <w:r w:rsidDel="00000000" w:rsidR="00000000" w:rsidRPr="00000000">
        <w:rPr>
          <w:sz w:val="24"/>
          <w:szCs w:val="24"/>
          <w:rtl w:val="0"/>
        </w:rPr>
        <w:t xml:space="preserve">Los expertos consideran que hay cuatro tipos de conductor capaces de hacer del tráfico una aventura más que peligrosa. Esta tipología oscila desde el pusilánime, que vive sobre la punta dee un alfiler, sufriendo en carne propia la agresividad de los demás, hasta el desenvuelto gallito, prodigio de irresponsabilidad hacia su propia vida y la ajena.</w:t>
      </w:r>
    </w:p>
    <w:p w:rsidR="00000000" w:rsidDel="00000000" w:rsidP="00000000" w:rsidRDefault="00000000" w:rsidRPr="00000000" w14:paraId="0000001A">
      <w:pPr>
        <w:spacing w:line="360" w:lineRule="auto"/>
        <w:jc w:val="both"/>
        <w:rPr>
          <w:sz w:val="24"/>
          <w:szCs w:val="24"/>
        </w:rPr>
      </w:pPr>
      <w:r w:rsidDel="00000000" w:rsidR="00000000" w:rsidRPr="00000000">
        <w:rPr>
          <w:sz w:val="24"/>
          <w:szCs w:val="24"/>
          <w:rtl w:val="0"/>
        </w:rPr>
        <w:t xml:space="preserve">El conductor patoso suele conducir con el mentón sobre el volante y la frente pegada al parabrisas. Ignora el del cambio de marchas, y el motor se le cala con frecuencia. Carece de seguridad en sí mismo.</w:t>
      </w:r>
    </w:p>
    <w:p w:rsidR="00000000" w:rsidDel="00000000" w:rsidP="00000000" w:rsidRDefault="00000000" w:rsidRPr="00000000" w14:paraId="0000001B">
      <w:pPr>
        <w:spacing w:line="360" w:lineRule="auto"/>
        <w:jc w:val="both"/>
        <w:rPr>
          <w:sz w:val="24"/>
          <w:szCs w:val="24"/>
        </w:rPr>
      </w:pPr>
      <w:r w:rsidDel="00000000" w:rsidR="00000000" w:rsidRPr="00000000">
        <w:rPr>
          <w:sz w:val="24"/>
          <w:szCs w:val="24"/>
          <w:rtl w:val="0"/>
        </w:rPr>
        <w:t xml:space="preserve">A su lado, el conductor distraído resalta por la absoluta seguridad en su pericia y soltura con el volante. Conduce con una mano sobre el respaldo, habla con los atrás y toquetea un poco a su acompañante. Es un veterano que puede convertir la calle en un verdadero infierno.</w:t>
      </w:r>
    </w:p>
    <w:p w:rsidR="00000000" w:rsidDel="00000000" w:rsidP="00000000" w:rsidRDefault="00000000" w:rsidRPr="00000000" w14:paraId="0000001C">
      <w:pPr>
        <w:spacing w:line="360" w:lineRule="auto"/>
        <w:jc w:val="both"/>
        <w:rPr>
          <w:sz w:val="24"/>
          <w:szCs w:val="24"/>
        </w:rPr>
      </w:pPr>
      <w:r w:rsidDel="00000000" w:rsidR="00000000" w:rsidRPr="00000000">
        <w:rPr>
          <w:sz w:val="24"/>
          <w:szCs w:val="24"/>
          <w:rtl w:val="0"/>
        </w:rPr>
        <w:t xml:space="preserve">El emocional las pasa canutas en cuanto hace acto de presencia el menor imprevisto. Entonces se le olvida todo lo que sabe, confunde el acelerador con el freno, y solo ve el velo rojo que los nervios despliegan ante sus ojos. Un verdadero desastre.</w:t>
      </w:r>
    </w:p>
    <w:p w:rsidR="00000000" w:rsidDel="00000000" w:rsidP="00000000" w:rsidRDefault="00000000" w:rsidRPr="00000000" w14:paraId="0000001D">
      <w:pPr>
        <w:spacing w:line="360" w:lineRule="auto"/>
        <w:jc w:val="both"/>
        <w:rPr>
          <w:sz w:val="24"/>
          <w:szCs w:val="24"/>
        </w:rPr>
      </w:pPr>
      <w:r w:rsidDel="00000000" w:rsidR="00000000" w:rsidRPr="00000000">
        <w:rPr>
          <w:sz w:val="24"/>
          <w:szCs w:val="24"/>
          <w:rtl w:val="0"/>
        </w:rPr>
        <w:t xml:space="preserve">Al menos estos tres tipos reseñados son inconscientes del peligro que representan. Pero el cuarto y último no es un inconsciente. Es lo que los expertos denominan “un verdadero gángster del volante”. Es el automovilista avasallador que conduce como si fuera el rey de la calle y su único usuario. Es, en realidad, un experto y un especialista en pifias. Su habilidad le evita tantos accidentes como los que provoca en los demás.</w:t>
      </w:r>
    </w:p>
    <w:p w:rsidR="00000000" w:rsidDel="00000000" w:rsidP="00000000" w:rsidRDefault="00000000" w:rsidRPr="00000000" w14:paraId="0000001E">
      <w:pPr>
        <w:spacing w:line="360" w:lineRule="auto"/>
        <w:jc w:val="both"/>
        <w:rPr>
          <w:b w:val="1"/>
          <w:sz w:val="24"/>
          <w:szCs w:val="24"/>
        </w:rPr>
      </w:pPr>
      <w:r w:rsidDel="00000000" w:rsidR="00000000" w:rsidRPr="00000000">
        <w:rPr>
          <w:b w:val="1"/>
          <w:sz w:val="24"/>
          <w:szCs w:val="24"/>
          <w:rtl w:val="0"/>
        </w:rPr>
        <w:t xml:space="preserve">Texto 2:</w:t>
      </w:r>
    </w:p>
    <w:p w:rsidR="00000000" w:rsidDel="00000000" w:rsidP="00000000" w:rsidRDefault="00000000" w:rsidRPr="00000000" w14:paraId="0000001F">
      <w:pPr>
        <w:spacing w:line="360" w:lineRule="auto"/>
        <w:jc w:val="both"/>
        <w:rPr>
          <w:sz w:val="24"/>
          <w:szCs w:val="24"/>
        </w:rPr>
      </w:pPr>
      <w:r w:rsidDel="00000000" w:rsidR="00000000" w:rsidRPr="00000000">
        <w:rPr>
          <w:sz w:val="24"/>
          <w:szCs w:val="24"/>
          <w:rtl w:val="0"/>
        </w:rPr>
        <w:t xml:space="preserve">De igual manera que sucede con los practicantes de otros deportes, los ciclistas disponen en la actualidad de una precisa tecnología que ajusta milimétricamente sus organismos para lograr llevar más lejos sus registros. El trabajo que hoy se lleva acabo en el laboratorio resulta, al menos, tan importante como el desarrollado en pista o en carretera. Sistemas de entrenamiento que se particularizan en cada corredor, potenciación de determinados grupos musculares o corrección de movimientos gracias a complejas grabaciones en vídeo coordinadas por ordenador, hacen que el prototipo de ciclista esté cambiando a pasos agigantados.</w:t>
      </w:r>
    </w:p>
    <w:p w:rsidR="00000000" w:rsidDel="00000000" w:rsidP="00000000" w:rsidRDefault="00000000" w:rsidRPr="00000000" w14:paraId="00000020">
      <w:pPr>
        <w:spacing w:line="360" w:lineRule="auto"/>
        <w:jc w:val="both"/>
        <w:rPr>
          <w:sz w:val="24"/>
          <w:szCs w:val="24"/>
        </w:rPr>
      </w:pPr>
      <w:r w:rsidDel="00000000" w:rsidR="00000000" w:rsidRPr="00000000">
        <w:rPr>
          <w:sz w:val="24"/>
          <w:szCs w:val="24"/>
          <w:rtl w:val="0"/>
        </w:rPr>
        <w:t xml:space="preserve">Hasta hace pocos años, los mejores ciclistas eran magros de carnes y fibrosos; cuanto menos peso tuvieran, menor esfuerzo les costaría marchar por las carreteras. Eran tiempos de especialización, en los que se producían ciclistas-tipo. Así, por ejemplo, los procedentes de los Países Bajos siempre han sido buenos rodadores, capaces de mantener excelentes promedios durante largos recorridos y particularmente dotados en los tramos contra el cronómetro. Por el contrario, los españoles eran buenos escaladores. Su pequeña talla y capacidad de sufrimiento eran las mejores armas con las que contaban para dejar atrás a sus rivales, a la llegada de las primeras rampas.</w:t>
      </w:r>
    </w:p>
    <w:p w:rsidR="00000000" w:rsidDel="00000000" w:rsidP="00000000" w:rsidRDefault="00000000" w:rsidRPr="00000000" w14:paraId="00000021">
      <w:pPr>
        <w:spacing w:line="360" w:lineRule="auto"/>
        <w:jc w:val="both"/>
        <w:rPr>
          <w:sz w:val="24"/>
          <w:szCs w:val="24"/>
        </w:rPr>
      </w:pPr>
      <w:r w:rsidDel="00000000" w:rsidR="00000000" w:rsidRPr="00000000">
        <w:rPr>
          <w:sz w:val="24"/>
          <w:szCs w:val="24"/>
          <w:rtl w:val="0"/>
        </w:rPr>
        <w:t xml:space="preserve">Sin embargo, hoy todo esto ha cambiado. Favorecida por la difusión de los sistemas de entrenamiento, se tiende a una uniformidad física, en la que los ciclistas se caracterizan por una polivalencia que les hace destacar en las distintas modalidades de una carrera, estableciéndose unas diferencias más reducidas. Así surgen figuras como el español Miguel Indurain, que mide 1,88 metros y pesa 79 kilos, medidas que en absoluto encajan con las que hasta ahora han sido las del ciclista-tipo de su país.</w:t>
      </w:r>
    </w:p>
    <w:p w:rsidR="00000000" w:rsidDel="00000000" w:rsidP="00000000" w:rsidRDefault="00000000" w:rsidRPr="00000000" w14:paraId="00000022">
      <w:pPr>
        <w:spacing w:line="360" w:lineRule="auto"/>
        <w:jc w:val="both"/>
        <w:rPr>
          <w:b w:val="1"/>
          <w:sz w:val="24"/>
          <w:szCs w:val="24"/>
        </w:rPr>
      </w:pPr>
      <w:r w:rsidDel="00000000" w:rsidR="00000000" w:rsidRPr="00000000">
        <w:rPr>
          <w:b w:val="1"/>
          <w:sz w:val="24"/>
          <w:szCs w:val="24"/>
          <w:rtl w:val="0"/>
        </w:rPr>
        <w:t xml:space="preserve">Texto 3:</w:t>
      </w:r>
    </w:p>
    <w:p w:rsidR="00000000" w:rsidDel="00000000" w:rsidP="00000000" w:rsidRDefault="00000000" w:rsidRPr="00000000" w14:paraId="00000023">
      <w:pPr>
        <w:spacing w:line="360" w:lineRule="auto"/>
        <w:jc w:val="both"/>
        <w:rPr>
          <w:sz w:val="24"/>
          <w:szCs w:val="24"/>
        </w:rPr>
      </w:pPr>
      <w:r w:rsidDel="00000000" w:rsidR="00000000" w:rsidRPr="00000000">
        <w:rPr>
          <w:sz w:val="24"/>
          <w:szCs w:val="24"/>
          <w:rtl w:val="0"/>
        </w:rPr>
        <w:t xml:space="preserve">La ocupación o quehacer del hombre libre antiguo o medieval no era trabajosa –no consistía en un tormento- sino gozosa. La entrega del hombre moderno al trabajo, en esa primera etapa de descubrimiento del sentido positivo de éste, también fue gozosa. Pero después el trabajo, cada vez más duro y, a partir del maquinismo, más deshumanizado también, ha ido recobrando su carácter bíblico de “castigo” o “condena”: condena inapelable, de la que no es posible salir. La vida moderna ha quedado polarizada en el trabajo, así como la antigua estaba centrada en el ocio y la medieval en la fiesta. En el hombre ocioso de la ciudad antigua quehacer y goce se daban siempre juntos. En el hombre de la ciudad moderna el quehacer se hace trabajo y el goce, diversión. Antiguamente la diversión tenía el modesto y limitado sentido de “descanso”. Pero el hombre moderno va a ver en ella, frente al trabajo, el otro polo de su vida. el hombre ahora comienza a ir el trabajo a la diversión para volver de la diversión al trabajo, sin pasar nunca por la fiesta y el ocio.</w:t>
      </w:r>
    </w:p>
    <w:p w:rsidR="00000000" w:rsidDel="00000000" w:rsidP="00000000" w:rsidRDefault="00000000" w:rsidRPr="00000000" w14:paraId="00000024">
      <w:pPr>
        <w:spacing w:line="360" w:lineRule="auto"/>
        <w:jc w:val="both"/>
        <w:rPr>
          <w:sz w:val="24"/>
          <w:szCs w:val="24"/>
        </w:rPr>
      </w:pPr>
      <w:r w:rsidDel="00000000" w:rsidR="00000000" w:rsidRPr="00000000">
        <w:rPr>
          <w:sz w:val="24"/>
          <w:szCs w:val="24"/>
          <w:rtl w:val="0"/>
        </w:rPr>
        <w:t xml:space="preserve">La fiesta y el ocio eran sedantes, ordenados, contemplativos. Ahora lavida se torna, tanto en su anverso –trabajo- como en su reverso –diversión-, cada vez más activa. Es el dinamismo de la ciudad moderna, aplicado por igual al trabajo y a la diversión. Decíamos antes que al principio de la época moderna los descansos del trabajo tuvieron carácter de esparcimientos más que de diversiones. Gradualmente va acelerándose el ritmo de la vida. el hombre cae en esa “in-quietud” de quien, perdido el tiempo esencial del ocio, siente que le falta tiempo, que no tiene tiempo. Y el tiempo comienza a ser, como se dirá, “oro”; no solo el tiempo del trabajo sino también el tiempo de la diversión, que se hace cada vez más agitada y febril. Es la “prisa” que, como el “dinamismo”, se han convertido en tópicos de los ensayistas nostálgicos; pero que no por eso son menos reales. Los entretenimientos son reemplazados por las diversiones entre las que figuran los deportes, en los cuales el tiempo –récord- es un elemento esencial. Tanto el trabajo como la diversión comienzan a consistir en “no parar”, en aturdirse.</w:t>
      </w:r>
    </w:p>
    <w:p w:rsidR="00000000" w:rsidDel="00000000" w:rsidP="00000000" w:rsidRDefault="00000000" w:rsidRPr="00000000" w14:paraId="00000025">
      <w:pPr>
        <w:spacing w:line="360" w:lineRule="auto"/>
        <w:jc w:val="right"/>
        <w:rPr>
          <w:i w:val="1"/>
          <w:sz w:val="24"/>
          <w:szCs w:val="24"/>
        </w:rPr>
      </w:pPr>
      <w:r w:rsidDel="00000000" w:rsidR="00000000" w:rsidRPr="00000000">
        <w:rPr>
          <w:sz w:val="24"/>
          <w:szCs w:val="24"/>
          <w:rtl w:val="0"/>
        </w:rPr>
        <w:t xml:space="preserve">José Luis Aranguren, </w:t>
      </w:r>
      <w:r w:rsidDel="00000000" w:rsidR="00000000" w:rsidRPr="00000000">
        <w:rPr>
          <w:i w:val="1"/>
          <w:sz w:val="24"/>
          <w:szCs w:val="24"/>
          <w:rtl w:val="0"/>
        </w:rPr>
        <w:t xml:space="preserve">Juventud europea y otros ensayos.</w:t>
      </w:r>
    </w:p>
    <w:p w:rsidR="00000000" w:rsidDel="00000000" w:rsidP="00000000" w:rsidRDefault="00000000" w:rsidRPr="00000000" w14:paraId="00000026">
      <w:pPr>
        <w:spacing w:line="360" w:lineRule="auto"/>
        <w:jc w:val="both"/>
        <w:rPr>
          <w:sz w:val="24"/>
          <w:szCs w:val="24"/>
        </w:rPr>
      </w:pPr>
      <w:r w:rsidDel="00000000" w:rsidR="00000000" w:rsidRPr="00000000">
        <w:rPr>
          <w:sz w:val="24"/>
          <w:szCs w:val="24"/>
          <w:rtl w:val="0"/>
        </w:rPr>
        <w:t xml:space="preserve">Parafrasea el siguiente texto cambiando algunas palabras por sinónimos:</w:t>
      </w:r>
    </w:p>
    <w:p w:rsidR="00000000" w:rsidDel="00000000" w:rsidP="00000000" w:rsidRDefault="00000000" w:rsidRPr="00000000" w14:paraId="00000027">
      <w:pPr>
        <w:spacing w:line="360" w:lineRule="auto"/>
        <w:jc w:val="both"/>
        <w:rPr>
          <w:sz w:val="24"/>
          <w:szCs w:val="24"/>
        </w:rPr>
      </w:pPr>
      <w:r w:rsidDel="00000000" w:rsidR="00000000" w:rsidRPr="00000000">
        <w:rPr>
          <w:sz w:val="24"/>
          <w:szCs w:val="24"/>
          <w:rtl w:val="0"/>
        </w:rPr>
        <w:t xml:space="preserve">Una multitud seria, preocupada de su objeto, invade las aceras, sin agolparse en cualquier parte a curiosear cualquier cosa; Silvio se confunde entre la multitud, se codea, se hinca, hace cuña y no percibe esta chispa de pasión, de simpatía o antipatía que en Madrid se transmite de uno a otro transeúnte. La gente que pasa a su lado, que le empuja involuntariamente, que le esquiva con ágil respingo para no detener ni ser retenida, no le ve siquiera. Va a la obigación, va a la labor. Contados están los minutos, tasado el reposo y repartida la tarea.</w:t>
      </w:r>
    </w:p>
    <w:p w:rsidR="00000000" w:rsidDel="00000000" w:rsidP="00000000" w:rsidRDefault="00000000" w:rsidRPr="00000000" w14:paraId="00000028">
      <w:pPr>
        <w:spacing w:line="360" w:lineRule="auto"/>
        <w:jc w:val="right"/>
        <w:rPr>
          <w:sz w:val="24"/>
          <w:szCs w:val="24"/>
        </w:rPr>
      </w:pPr>
      <w:r w:rsidDel="00000000" w:rsidR="00000000" w:rsidRPr="00000000">
        <w:rPr>
          <w:sz w:val="24"/>
          <w:szCs w:val="24"/>
          <w:rtl w:val="0"/>
        </w:rPr>
        <w:t xml:space="preserve">Emilia Pardo Bazán, </w:t>
      </w:r>
      <w:r w:rsidDel="00000000" w:rsidR="00000000" w:rsidRPr="00000000">
        <w:rPr>
          <w:i w:val="1"/>
          <w:sz w:val="24"/>
          <w:szCs w:val="24"/>
          <w:rtl w:val="0"/>
        </w:rPr>
        <w:t xml:space="preserve">La quimera</w:t>
      </w:r>
      <w:r w:rsidDel="00000000" w:rsidR="00000000" w:rsidRPr="00000000">
        <w:rPr>
          <w:sz w:val="24"/>
          <w:szCs w:val="24"/>
          <w:rtl w:val="0"/>
        </w:rPr>
        <w:t xml:space="preserve">.</w:t>
      </w:r>
    </w:p>
    <w:p w:rsidR="00000000" w:rsidDel="00000000" w:rsidP="00000000" w:rsidRDefault="00000000" w:rsidRPr="00000000" w14:paraId="00000029">
      <w:pPr>
        <w:spacing w:line="360" w:lineRule="auto"/>
        <w:jc w:val="both"/>
        <w:rPr>
          <w:b w:val="1"/>
          <w:sz w:val="24"/>
          <w:szCs w:val="24"/>
        </w:rPr>
      </w:pPr>
      <w:r w:rsidDel="00000000" w:rsidR="00000000" w:rsidRPr="00000000">
        <w:rPr>
          <w:b w:val="1"/>
          <w:sz w:val="24"/>
          <w:szCs w:val="24"/>
          <w:rtl w:val="0"/>
        </w:rPr>
        <w:t xml:space="preserve">Amplía estas frases:</w:t>
      </w:r>
    </w:p>
    <w:p w:rsidR="00000000" w:rsidDel="00000000" w:rsidP="00000000" w:rsidRDefault="00000000" w:rsidRPr="00000000" w14:paraId="0000002A">
      <w:pPr>
        <w:spacing w:line="360" w:lineRule="auto"/>
        <w:jc w:val="both"/>
        <w:rPr>
          <w:sz w:val="24"/>
          <w:szCs w:val="24"/>
        </w:rPr>
      </w:pPr>
      <w:r w:rsidDel="00000000" w:rsidR="00000000" w:rsidRPr="00000000">
        <w:rPr>
          <w:sz w:val="24"/>
          <w:szCs w:val="24"/>
          <w:rtl w:val="0"/>
        </w:rPr>
        <w:t xml:space="preserve">El hábito no hace al monje.</w:t>
      </w:r>
    </w:p>
    <w:p w:rsidR="00000000" w:rsidDel="00000000" w:rsidP="00000000" w:rsidRDefault="00000000" w:rsidRPr="00000000" w14:paraId="0000002B">
      <w:pPr>
        <w:spacing w:line="360" w:lineRule="auto"/>
        <w:jc w:val="both"/>
        <w:rPr>
          <w:sz w:val="24"/>
          <w:szCs w:val="24"/>
        </w:rPr>
      </w:pPr>
      <w:r w:rsidDel="00000000" w:rsidR="00000000" w:rsidRPr="00000000">
        <w:rPr>
          <w:sz w:val="24"/>
          <w:szCs w:val="24"/>
          <w:rtl w:val="0"/>
        </w:rPr>
        <w:t xml:space="preserve">La mejor salsa del mundo es el hambre, y como ésta no falte a los pobres, siempre comen con gusto. (Cervantes). (Cuando hay hambre se come sin reparar en el sabor de los condimentos y la forma de preparar la comida).</w:t>
      </w:r>
    </w:p>
    <w:p w:rsidR="00000000" w:rsidDel="00000000" w:rsidP="00000000" w:rsidRDefault="00000000" w:rsidRPr="00000000" w14:paraId="0000002C">
      <w:pPr>
        <w:spacing w:line="360" w:lineRule="auto"/>
        <w:jc w:val="right"/>
        <w:rPr>
          <w:sz w:val="24"/>
          <w:szCs w:val="24"/>
        </w:rPr>
      </w:pPr>
      <w:r w:rsidDel="00000000" w:rsidR="00000000" w:rsidRPr="00000000">
        <w:rPr>
          <w:rtl w:val="0"/>
        </w:rPr>
      </w:r>
    </w:p>
    <w:p w:rsidR="00000000" w:rsidDel="00000000" w:rsidP="00000000" w:rsidRDefault="00000000" w:rsidRPr="00000000" w14:paraId="0000002D">
      <w:pPr>
        <w:spacing w:line="360" w:lineRule="auto"/>
        <w:jc w:val="right"/>
        <w:rPr>
          <w:sz w:val="24"/>
          <w:szCs w:val="24"/>
        </w:rPr>
      </w:pPr>
      <w:r w:rsidDel="00000000" w:rsidR="00000000" w:rsidRPr="00000000">
        <w:rPr>
          <w:rtl w:val="0"/>
        </w:rPr>
      </w:r>
    </w:p>
    <w:p w:rsidR="00000000" w:rsidDel="00000000" w:rsidP="00000000" w:rsidRDefault="00000000" w:rsidRPr="00000000" w14:paraId="0000002E">
      <w:pPr>
        <w:spacing w:line="360" w:lineRule="auto"/>
        <w:jc w:val="right"/>
        <w:rPr>
          <w:sz w:val="24"/>
          <w:szCs w:val="24"/>
        </w:rPr>
      </w:pPr>
      <w:r w:rsidDel="00000000" w:rsidR="00000000" w:rsidRPr="00000000">
        <w:rPr>
          <w:rtl w:val="0"/>
        </w:rPr>
      </w:r>
    </w:p>
    <w:p w:rsidR="00000000" w:rsidDel="00000000" w:rsidP="00000000" w:rsidRDefault="00000000" w:rsidRPr="00000000" w14:paraId="0000002F">
      <w:pPr>
        <w:spacing w:line="360" w:lineRule="auto"/>
        <w:jc w:val="right"/>
        <w:rPr>
          <w:sz w:val="24"/>
          <w:szCs w:val="24"/>
        </w:rPr>
      </w:pPr>
      <w:r w:rsidDel="00000000" w:rsidR="00000000" w:rsidRPr="00000000">
        <w:rPr>
          <w:rtl w:val="0"/>
        </w:rPr>
      </w:r>
    </w:p>
    <w:p w:rsidR="00000000" w:rsidDel="00000000" w:rsidP="00000000" w:rsidRDefault="00000000" w:rsidRPr="00000000" w14:paraId="00000030">
      <w:pPr>
        <w:spacing w:line="360" w:lineRule="auto"/>
        <w:jc w:val="right"/>
        <w:rPr>
          <w:sz w:val="24"/>
          <w:szCs w:val="24"/>
        </w:rPr>
      </w:pPr>
      <w:bookmarkStart w:colFirst="0" w:colLast="0" w:name="_gjdgxs" w:id="0"/>
      <w:bookmarkEnd w:id="0"/>
      <w:r w:rsidDel="00000000" w:rsidR="00000000" w:rsidRPr="00000000">
        <w:rPr>
          <w:rtl w:val="0"/>
        </w:rPr>
      </w:r>
    </w:p>
    <w:sectPr>
      <w:headerReference r:id="rId6" w:type="default"/>
      <w:pgSz w:h="16838" w:w="11906" w:orient="portrait"/>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Noto Sans Symbols"/>
  <w:font w:name="Courier New"/>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360" w:firstLine="0"/>
      <w:jc w:val="right"/>
      <w:rPr>
        <w:rFonts w:ascii="Calibri" w:cs="Calibri" w:eastAsia="Calibri" w:hAnsi="Calibri"/>
        <w:b w:val="0"/>
        <w:i w:val="1"/>
        <w:smallCaps w:val="0"/>
        <w:strike w:val="0"/>
        <w:color w:val="bfbfbf"/>
        <w:sz w:val="72"/>
        <w:szCs w:val="7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0"/>
        <w:i w:val="1"/>
        <w:smallCaps w:val="0"/>
        <w:strike w:val="0"/>
        <w:color w:val="bfbfbf"/>
        <w:sz w:val="72"/>
        <w:szCs w:val="72"/>
        <w:u w:val="none"/>
        <w:shd w:fill="auto" w:val="clear"/>
        <w:vertAlign w:val="baseline"/>
        <w:rtl w:val="0"/>
      </w:rPr>
      <w:t xml:space="preserve">:</w:t>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fr-FR"/>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