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50C9" w:rsidRPr="001901C0" w:rsidRDefault="008A1949" w:rsidP="008A1949">
      <w:pPr>
        <w:jc w:val="both"/>
        <w:rPr>
          <w:rFonts w:asciiTheme="minorBidi" w:hAnsiTheme="minorBidi"/>
          <w:sz w:val="24"/>
          <w:szCs w:val="24"/>
          <w:lang w:val="es-ES_tradnl"/>
        </w:rPr>
      </w:pPr>
      <w:r w:rsidRPr="001901C0">
        <w:rPr>
          <w:rFonts w:asciiTheme="minorBidi" w:hAnsiTheme="minorBidi"/>
          <w:sz w:val="24"/>
          <w:szCs w:val="24"/>
          <w:lang w:val="es-ES_tradnl"/>
        </w:rPr>
        <w:t>LA ORACIÓN Y SUS PARTES</w:t>
      </w:r>
    </w:p>
    <w:p w:rsidR="008A1949" w:rsidRPr="001901C0" w:rsidRDefault="00440D9C" w:rsidP="008A1949">
      <w:pPr>
        <w:jc w:val="both"/>
        <w:rPr>
          <w:rFonts w:asciiTheme="minorBidi" w:hAnsiTheme="minorBidi"/>
          <w:sz w:val="24"/>
          <w:szCs w:val="24"/>
          <w:lang w:val="es-ES_tradnl"/>
        </w:rPr>
      </w:pPr>
      <w:r>
        <w:rPr>
          <w:rFonts w:asciiTheme="minorBidi" w:hAnsiTheme="minorBidi"/>
          <w:sz w:val="24"/>
          <w:szCs w:val="24"/>
          <w:lang w:val="es-ES_tradnl"/>
        </w:rPr>
        <w:t>Para comenzar, l</w:t>
      </w:r>
      <w:r w:rsidR="008A1949" w:rsidRPr="001901C0">
        <w:rPr>
          <w:rFonts w:asciiTheme="minorBidi" w:hAnsiTheme="minorBidi"/>
          <w:sz w:val="24"/>
          <w:szCs w:val="24"/>
          <w:lang w:val="es-ES_tradnl"/>
        </w:rPr>
        <w:t>eeremos este texto y diremos cuántas oraciones tiene:</w:t>
      </w:r>
    </w:p>
    <w:p w:rsidR="008A1949" w:rsidRPr="001901C0" w:rsidRDefault="008A1949" w:rsidP="008A1949">
      <w:pPr>
        <w:jc w:val="both"/>
        <w:rPr>
          <w:rFonts w:asciiTheme="minorBidi" w:hAnsiTheme="minorBidi"/>
          <w:sz w:val="24"/>
          <w:szCs w:val="24"/>
          <w:lang w:val="es-ES_tradnl"/>
        </w:rPr>
      </w:pPr>
      <w:r w:rsidRPr="001901C0">
        <w:rPr>
          <w:rFonts w:asciiTheme="minorBidi" w:hAnsiTheme="minorBidi"/>
          <w:sz w:val="24"/>
          <w:szCs w:val="24"/>
          <w:lang w:val="es-ES_tradnl"/>
        </w:rPr>
        <w:t>“Andrea había llegado a las cinco. Yo terminé el recorrido poco después. Ambos estábamos muy cansados. Nos sentamos un buen rato en el patio. Una luz tenue penetraba por una minúscula ventana. De repente oímos un trueno. Una fina lluvia caía sobre la tierra seca. Andrea y yo salimos al portal. Contemplamos un maravilloso atardecer. El sol era una esfera anaranjada. Poco a poco se ocultaba tras la montaña”.</w:t>
      </w:r>
    </w:p>
    <w:p w:rsidR="002824D7" w:rsidRPr="001901C0" w:rsidRDefault="002824D7" w:rsidP="008A1949">
      <w:pPr>
        <w:jc w:val="both"/>
        <w:rPr>
          <w:rFonts w:asciiTheme="minorBidi" w:hAnsiTheme="minorBidi"/>
          <w:sz w:val="24"/>
          <w:szCs w:val="24"/>
          <w:lang w:val="es-ES_tradnl"/>
        </w:rPr>
      </w:pPr>
      <w:r w:rsidRPr="001901C0">
        <w:rPr>
          <w:rFonts w:asciiTheme="minorBidi" w:hAnsiTheme="minorBidi"/>
          <w:sz w:val="24"/>
          <w:szCs w:val="24"/>
          <w:lang w:val="es-ES_tradnl"/>
        </w:rPr>
        <w:t xml:space="preserve">De la segmentación de este fragmente obtenemos unidades de comunicación diferentes, que se denominan oraciones. </w:t>
      </w:r>
    </w:p>
    <w:p w:rsidR="00FC5FE3" w:rsidRPr="001901C0" w:rsidRDefault="00FC5FE3" w:rsidP="008A1949">
      <w:pPr>
        <w:jc w:val="both"/>
        <w:rPr>
          <w:rFonts w:asciiTheme="minorBidi" w:hAnsiTheme="minorBidi"/>
          <w:sz w:val="24"/>
          <w:szCs w:val="24"/>
          <w:lang w:val="es-ES_tradnl"/>
        </w:rPr>
      </w:pPr>
      <w:r w:rsidRPr="001901C0">
        <w:rPr>
          <w:rFonts w:asciiTheme="minorBidi" w:hAnsiTheme="minorBidi"/>
          <w:sz w:val="24"/>
          <w:szCs w:val="24"/>
          <w:lang w:val="es-ES_tradnl"/>
        </w:rPr>
        <w:t>La oración es una unidad gramatical con sentido completo, formada por un predicado (sintagm</w:t>
      </w:r>
      <w:r w:rsidR="000F1CC7" w:rsidRPr="001901C0">
        <w:rPr>
          <w:rFonts w:asciiTheme="minorBidi" w:hAnsiTheme="minorBidi"/>
          <w:sz w:val="24"/>
          <w:szCs w:val="24"/>
          <w:lang w:val="es-ES_tradnl"/>
        </w:rPr>
        <w:t>a verbal) y un sujeto (sintagma</w:t>
      </w:r>
      <w:r w:rsidRPr="001901C0">
        <w:rPr>
          <w:rFonts w:asciiTheme="minorBidi" w:hAnsiTheme="minorBidi"/>
          <w:sz w:val="24"/>
          <w:szCs w:val="24"/>
          <w:lang w:val="es-ES_tradnl"/>
        </w:rPr>
        <w:t xml:space="preserve"> nominal), que puede aparecer o no: El niño juega; Llueve.</w:t>
      </w:r>
    </w:p>
    <w:p w:rsidR="00FC5FE3" w:rsidRPr="001901C0" w:rsidRDefault="00FC5FE3" w:rsidP="008A1949">
      <w:pPr>
        <w:jc w:val="both"/>
        <w:rPr>
          <w:rFonts w:asciiTheme="minorBidi" w:hAnsiTheme="minorBidi"/>
          <w:sz w:val="24"/>
          <w:szCs w:val="24"/>
          <w:u w:val="single"/>
          <w:lang w:val="es-ES_tradnl"/>
        </w:rPr>
      </w:pPr>
      <w:r w:rsidRPr="001901C0">
        <w:rPr>
          <w:rFonts w:asciiTheme="minorBidi" w:hAnsiTheme="minorBidi"/>
          <w:sz w:val="24"/>
          <w:szCs w:val="24"/>
          <w:u w:val="single"/>
          <w:lang w:val="es-ES_tradnl"/>
        </w:rPr>
        <w:t>Andrea</w:t>
      </w:r>
      <w:r w:rsidRPr="001901C0">
        <w:rPr>
          <w:rFonts w:asciiTheme="minorBidi" w:hAnsiTheme="minorBidi"/>
          <w:sz w:val="24"/>
          <w:szCs w:val="24"/>
          <w:lang w:val="es-ES_tradnl"/>
        </w:rPr>
        <w:t xml:space="preserve">     </w:t>
      </w:r>
      <w:r w:rsidRPr="001901C0">
        <w:rPr>
          <w:rFonts w:asciiTheme="minorBidi" w:hAnsiTheme="minorBidi"/>
          <w:sz w:val="24"/>
          <w:szCs w:val="24"/>
          <w:u w:val="single"/>
          <w:lang w:val="es-ES_tradnl"/>
        </w:rPr>
        <w:t>había llegado a las cinco.</w:t>
      </w:r>
    </w:p>
    <w:p w:rsidR="00FC5FE3" w:rsidRPr="001901C0" w:rsidRDefault="00FC5FE3" w:rsidP="008A1949">
      <w:pPr>
        <w:jc w:val="both"/>
        <w:rPr>
          <w:rFonts w:asciiTheme="minorBidi" w:hAnsiTheme="minorBidi"/>
          <w:sz w:val="24"/>
          <w:szCs w:val="24"/>
          <w:lang w:val="es-ES_tradnl"/>
        </w:rPr>
      </w:pPr>
      <w:r w:rsidRPr="001901C0">
        <w:rPr>
          <w:rFonts w:asciiTheme="minorBidi" w:hAnsiTheme="minorBidi"/>
          <w:sz w:val="24"/>
          <w:szCs w:val="24"/>
          <w:lang w:val="es-ES_tradnl"/>
        </w:rPr>
        <w:t>Andre</w:t>
      </w:r>
      <w:r w:rsidR="00C71CBF">
        <w:rPr>
          <w:rFonts w:asciiTheme="minorBidi" w:hAnsiTheme="minorBidi"/>
          <w:sz w:val="24"/>
          <w:szCs w:val="24"/>
          <w:lang w:val="es-ES_tradnl"/>
        </w:rPr>
        <w:t>a</w:t>
      </w:r>
      <w:r w:rsidRPr="001901C0">
        <w:rPr>
          <w:rFonts w:asciiTheme="minorBidi" w:hAnsiTheme="minorBidi"/>
          <w:sz w:val="24"/>
          <w:szCs w:val="24"/>
          <w:lang w:val="es-ES_tradnl"/>
        </w:rPr>
        <w:t xml:space="preserve">: </w:t>
      </w:r>
      <w:r w:rsidRPr="001901C0">
        <w:rPr>
          <w:rFonts w:asciiTheme="minorBidi" w:hAnsiTheme="minorBidi"/>
          <w:b/>
          <w:bCs/>
          <w:sz w:val="24"/>
          <w:szCs w:val="24"/>
          <w:lang w:val="es-ES_tradnl"/>
        </w:rPr>
        <w:t>sujeto</w:t>
      </w:r>
    </w:p>
    <w:p w:rsidR="00FC5FE3" w:rsidRPr="001901C0" w:rsidRDefault="00FC5FE3" w:rsidP="008A1949">
      <w:pPr>
        <w:jc w:val="both"/>
        <w:rPr>
          <w:rFonts w:asciiTheme="minorBidi" w:hAnsiTheme="minorBidi"/>
          <w:sz w:val="24"/>
          <w:szCs w:val="24"/>
          <w:lang w:val="es-ES_tradnl"/>
        </w:rPr>
      </w:pPr>
      <w:r w:rsidRPr="001901C0">
        <w:rPr>
          <w:rFonts w:asciiTheme="minorBidi" w:hAnsiTheme="minorBidi"/>
          <w:sz w:val="24"/>
          <w:szCs w:val="24"/>
          <w:lang w:val="es-ES_tradnl"/>
        </w:rPr>
        <w:t>Había llegado a las cinco:</w:t>
      </w:r>
      <w:r w:rsidRPr="001901C0">
        <w:rPr>
          <w:rFonts w:asciiTheme="minorBidi" w:hAnsiTheme="minorBidi"/>
          <w:b/>
          <w:bCs/>
          <w:sz w:val="24"/>
          <w:szCs w:val="24"/>
          <w:lang w:val="es-ES_tradnl"/>
        </w:rPr>
        <w:t xml:space="preserve"> predicado</w:t>
      </w:r>
      <w:r w:rsidRPr="001901C0">
        <w:rPr>
          <w:rFonts w:asciiTheme="minorBidi" w:hAnsiTheme="minorBidi"/>
          <w:sz w:val="24"/>
          <w:szCs w:val="24"/>
          <w:lang w:val="es-ES_tradnl"/>
        </w:rPr>
        <w:t xml:space="preserve"> </w:t>
      </w:r>
    </w:p>
    <w:p w:rsidR="00FC5FE3" w:rsidRPr="001901C0" w:rsidRDefault="00FC5FE3" w:rsidP="008A1949">
      <w:pPr>
        <w:jc w:val="both"/>
        <w:rPr>
          <w:rFonts w:asciiTheme="minorBidi" w:hAnsiTheme="minorBidi"/>
          <w:sz w:val="24"/>
          <w:szCs w:val="24"/>
          <w:lang w:val="es-ES_tradnl"/>
        </w:rPr>
      </w:pPr>
      <w:r w:rsidRPr="001901C0">
        <w:rPr>
          <w:rFonts w:asciiTheme="minorBidi" w:hAnsiTheme="minorBidi"/>
          <w:sz w:val="24"/>
          <w:szCs w:val="24"/>
          <w:lang w:val="es-ES_tradnl"/>
        </w:rPr>
        <w:t>Las oraciones en un texto están delimitadas gráficamente por un punto y seguido o por un punto y aparte.</w:t>
      </w:r>
    </w:p>
    <w:p w:rsidR="00FC5FE3" w:rsidRPr="001901C0" w:rsidRDefault="002824D7" w:rsidP="008A1949">
      <w:pPr>
        <w:jc w:val="both"/>
        <w:rPr>
          <w:rFonts w:asciiTheme="minorBidi" w:hAnsiTheme="minorBidi"/>
          <w:sz w:val="24"/>
          <w:szCs w:val="24"/>
          <w:lang w:val="es-ES_tradnl"/>
        </w:rPr>
      </w:pPr>
      <w:r w:rsidRPr="001901C0">
        <w:rPr>
          <w:rFonts w:asciiTheme="minorBidi" w:hAnsiTheme="minorBidi"/>
          <w:sz w:val="24"/>
          <w:szCs w:val="24"/>
          <w:lang w:val="es-ES_tradnl"/>
        </w:rPr>
        <w:t>Estudiemos a continuación las características comunes que poseen, adoptando distintos puntos de vista o criterios.</w:t>
      </w:r>
    </w:p>
    <w:p w:rsidR="002824D7" w:rsidRPr="001901C0" w:rsidRDefault="002824D7" w:rsidP="002824D7">
      <w:pPr>
        <w:pStyle w:val="Paragraphedeliste"/>
        <w:numPr>
          <w:ilvl w:val="0"/>
          <w:numId w:val="1"/>
        </w:numPr>
        <w:jc w:val="both"/>
        <w:rPr>
          <w:rFonts w:asciiTheme="minorBidi" w:hAnsiTheme="minorBidi"/>
          <w:sz w:val="24"/>
          <w:szCs w:val="24"/>
          <w:lang w:val="es-ES_tradnl"/>
        </w:rPr>
      </w:pPr>
      <w:r w:rsidRPr="001901C0">
        <w:rPr>
          <w:rFonts w:asciiTheme="minorBidi" w:hAnsiTheme="minorBidi"/>
          <w:sz w:val="24"/>
          <w:szCs w:val="24"/>
          <w:lang w:val="es-ES_tradnl"/>
        </w:rPr>
        <w:t xml:space="preserve">Criterio </w:t>
      </w:r>
      <w:r w:rsidR="008F4D58" w:rsidRPr="001901C0">
        <w:rPr>
          <w:rFonts w:asciiTheme="minorBidi" w:hAnsiTheme="minorBidi"/>
          <w:sz w:val="24"/>
          <w:szCs w:val="24"/>
          <w:lang w:val="es-ES_tradnl"/>
        </w:rPr>
        <w:t>semá</w:t>
      </w:r>
      <w:r w:rsidRPr="001901C0">
        <w:rPr>
          <w:rFonts w:asciiTheme="minorBidi" w:hAnsiTheme="minorBidi"/>
          <w:sz w:val="24"/>
          <w:szCs w:val="24"/>
          <w:lang w:val="es-ES_tradnl"/>
        </w:rPr>
        <w:t>ntico</w:t>
      </w:r>
    </w:p>
    <w:p w:rsidR="002824D7" w:rsidRPr="001901C0" w:rsidRDefault="002824D7" w:rsidP="002824D7">
      <w:pPr>
        <w:jc w:val="both"/>
        <w:rPr>
          <w:rFonts w:asciiTheme="minorBidi" w:hAnsiTheme="minorBidi"/>
          <w:sz w:val="24"/>
          <w:szCs w:val="24"/>
          <w:lang w:val="es-ES_tradnl"/>
        </w:rPr>
      </w:pPr>
      <w:r w:rsidRPr="001901C0">
        <w:rPr>
          <w:rFonts w:asciiTheme="minorBidi" w:hAnsiTheme="minorBidi"/>
          <w:sz w:val="24"/>
          <w:szCs w:val="24"/>
          <w:lang w:val="es-ES_tradnl"/>
        </w:rPr>
        <w:t xml:space="preserve">Cada una de las oraciones que componen el texto es una unidad de comunicación, porque en cada una de ellas se nos transmite un mensaje. La oración 1nos dice que Andrea había llegado a las cinco; la oración 3 nos informa </w:t>
      </w:r>
      <w:r w:rsidR="001F4DF3" w:rsidRPr="001901C0">
        <w:rPr>
          <w:rFonts w:asciiTheme="minorBidi" w:hAnsiTheme="minorBidi"/>
          <w:sz w:val="24"/>
          <w:szCs w:val="24"/>
          <w:lang w:val="es-ES_tradnl"/>
        </w:rPr>
        <w:t xml:space="preserve">que el habla y su compañera </w:t>
      </w:r>
      <w:r w:rsidR="008F4D58" w:rsidRPr="001901C0">
        <w:rPr>
          <w:rFonts w:asciiTheme="minorBidi" w:hAnsiTheme="minorBidi"/>
          <w:sz w:val="24"/>
          <w:szCs w:val="24"/>
          <w:lang w:val="es-ES_tradnl"/>
        </w:rPr>
        <w:t>estaban muy cansados; mediante la oración 7 se nos describe el tiempo que hacía: lluvia fina que mojaba la tierra seca, etc.</w:t>
      </w:r>
    </w:p>
    <w:p w:rsidR="00E239EC" w:rsidRPr="001901C0" w:rsidRDefault="00E239EC" w:rsidP="00E239EC">
      <w:pPr>
        <w:pStyle w:val="Paragraphedeliste"/>
        <w:numPr>
          <w:ilvl w:val="0"/>
          <w:numId w:val="1"/>
        </w:numPr>
        <w:jc w:val="both"/>
        <w:rPr>
          <w:rFonts w:asciiTheme="minorBidi" w:hAnsiTheme="minorBidi"/>
          <w:sz w:val="24"/>
          <w:szCs w:val="24"/>
          <w:lang w:val="es-ES_tradnl"/>
        </w:rPr>
      </w:pPr>
      <w:r w:rsidRPr="001901C0">
        <w:rPr>
          <w:rFonts w:asciiTheme="minorBidi" w:hAnsiTheme="minorBidi"/>
          <w:sz w:val="24"/>
          <w:szCs w:val="24"/>
          <w:lang w:val="es-ES_tradnl"/>
        </w:rPr>
        <w:t>Criterio sintáctico</w:t>
      </w:r>
    </w:p>
    <w:p w:rsidR="00E239EC" w:rsidRPr="001901C0" w:rsidRDefault="00E239EC" w:rsidP="00E239EC">
      <w:pPr>
        <w:jc w:val="both"/>
        <w:rPr>
          <w:rFonts w:asciiTheme="minorBidi" w:hAnsiTheme="minorBidi"/>
          <w:sz w:val="24"/>
          <w:szCs w:val="24"/>
          <w:lang w:val="es-ES_tradnl"/>
        </w:rPr>
      </w:pPr>
      <w:r w:rsidRPr="001901C0">
        <w:rPr>
          <w:rFonts w:asciiTheme="minorBidi" w:hAnsiTheme="minorBidi"/>
          <w:sz w:val="24"/>
          <w:szCs w:val="24"/>
          <w:lang w:val="es-ES_tradnl"/>
        </w:rPr>
        <w:t>Atendiendo a cómo están estructuradas estas unidades, observamos que cada una de ellas es un todo independiente. La oración posee autonomía sintáctica, es decir, la oración no está incluida en otra unidad mayor de la que dependa. Por ejemplo, la oración 1 no forma parte de una unidad mayor. En cambio, si tomamos una parte de esta misma oración, aunque tenga significado, observamos que está incluida en una oraci</w:t>
      </w:r>
      <w:r w:rsidR="000F1CC7" w:rsidRPr="001901C0">
        <w:rPr>
          <w:rFonts w:asciiTheme="minorBidi" w:hAnsiTheme="minorBidi"/>
          <w:sz w:val="24"/>
          <w:szCs w:val="24"/>
          <w:lang w:val="es-ES_tradnl"/>
        </w:rPr>
        <w:t>ón: había llegado a las cinco es una construcción dependiente del sujeto Andrea.</w:t>
      </w:r>
    </w:p>
    <w:p w:rsidR="000F1CC7" w:rsidRPr="001901C0" w:rsidRDefault="000F1CC7" w:rsidP="002A5C10">
      <w:pPr>
        <w:pStyle w:val="Paragraphedeliste"/>
        <w:numPr>
          <w:ilvl w:val="0"/>
          <w:numId w:val="1"/>
        </w:numPr>
        <w:jc w:val="both"/>
        <w:rPr>
          <w:rFonts w:asciiTheme="minorBidi" w:hAnsiTheme="minorBidi"/>
          <w:sz w:val="24"/>
          <w:szCs w:val="24"/>
          <w:lang w:val="es-ES_tradnl"/>
        </w:rPr>
      </w:pPr>
      <w:r w:rsidRPr="001901C0">
        <w:rPr>
          <w:rFonts w:asciiTheme="minorBidi" w:hAnsiTheme="minorBidi"/>
          <w:sz w:val="24"/>
          <w:szCs w:val="24"/>
          <w:lang w:val="es-ES_tradnl"/>
        </w:rPr>
        <w:t>Criterio fonológico</w:t>
      </w:r>
    </w:p>
    <w:p w:rsidR="000F1CC7" w:rsidRPr="001901C0" w:rsidRDefault="000F1CC7" w:rsidP="00E239EC">
      <w:pPr>
        <w:jc w:val="both"/>
        <w:rPr>
          <w:rFonts w:asciiTheme="minorBidi" w:hAnsiTheme="minorBidi"/>
          <w:sz w:val="24"/>
          <w:szCs w:val="24"/>
          <w:lang w:val="es-ES_tradnl"/>
        </w:rPr>
      </w:pPr>
      <w:r w:rsidRPr="001901C0">
        <w:rPr>
          <w:rFonts w:asciiTheme="minorBidi" w:hAnsiTheme="minorBidi"/>
          <w:sz w:val="24"/>
          <w:szCs w:val="24"/>
          <w:lang w:val="es-ES_tradnl"/>
        </w:rPr>
        <w:t>Si leemos en voz alta el fragmento que nos sirve de ej</w:t>
      </w:r>
      <w:r w:rsidR="002A5C10" w:rsidRPr="001901C0">
        <w:rPr>
          <w:rFonts w:asciiTheme="minorBidi" w:hAnsiTheme="minorBidi"/>
          <w:sz w:val="24"/>
          <w:szCs w:val="24"/>
          <w:lang w:val="es-ES_tradnl"/>
        </w:rPr>
        <w:t>e</w:t>
      </w:r>
      <w:r w:rsidRPr="001901C0">
        <w:rPr>
          <w:rFonts w:asciiTheme="minorBidi" w:hAnsiTheme="minorBidi"/>
          <w:sz w:val="24"/>
          <w:szCs w:val="24"/>
          <w:lang w:val="es-ES_tradnl"/>
        </w:rPr>
        <w:t xml:space="preserve">mplo, observaremos que al final de cada oración existe un cambio de entonación y una pausa o descanso. En el caso concreto que estamos analizando, todas las oraciones, al ser enunciativas </w:t>
      </w:r>
      <w:r w:rsidRPr="001901C0">
        <w:rPr>
          <w:rFonts w:asciiTheme="minorBidi" w:hAnsiTheme="minorBidi"/>
          <w:sz w:val="24"/>
          <w:szCs w:val="24"/>
          <w:lang w:val="es-ES_tradnl"/>
        </w:rPr>
        <w:lastRenderedPageBreak/>
        <w:t>afirmativas, se caracter</w:t>
      </w:r>
      <w:r w:rsidR="006F22D4" w:rsidRPr="001901C0">
        <w:rPr>
          <w:rFonts w:asciiTheme="minorBidi" w:hAnsiTheme="minorBidi"/>
          <w:sz w:val="24"/>
          <w:szCs w:val="24"/>
          <w:lang w:val="es-ES_tradnl"/>
        </w:rPr>
        <w:t>izan porque el tono de la voz desciende al final para indicar el fin de la unidad de comunicación.</w:t>
      </w:r>
    </w:p>
    <w:p w:rsidR="002A5C10" w:rsidRPr="001901C0" w:rsidRDefault="002A5C10" w:rsidP="002A5C10">
      <w:pPr>
        <w:pStyle w:val="Paragraphedeliste"/>
        <w:numPr>
          <w:ilvl w:val="0"/>
          <w:numId w:val="1"/>
        </w:numPr>
        <w:jc w:val="both"/>
        <w:rPr>
          <w:rFonts w:asciiTheme="minorBidi" w:hAnsiTheme="minorBidi"/>
          <w:sz w:val="24"/>
          <w:szCs w:val="24"/>
          <w:lang w:val="es-ES_tradnl"/>
        </w:rPr>
      </w:pPr>
      <w:r w:rsidRPr="001901C0">
        <w:rPr>
          <w:rFonts w:asciiTheme="minorBidi" w:hAnsiTheme="minorBidi"/>
          <w:sz w:val="24"/>
          <w:szCs w:val="24"/>
          <w:lang w:val="es-ES_tradnl"/>
        </w:rPr>
        <w:t>Criterio ortográfico</w:t>
      </w:r>
    </w:p>
    <w:p w:rsidR="002A5C10" w:rsidRPr="001901C0" w:rsidRDefault="002A5C10" w:rsidP="002A5C10">
      <w:pPr>
        <w:jc w:val="both"/>
        <w:rPr>
          <w:rFonts w:asciiTheme="minorBidi" w:hAnsiTheme="minorBidi"/>
          <w:sz w:val="24"/>
          <w:szCs w:val="24"/>
          <w:lang w:val="es-ES_tradnl"/>
        </w:rPr>
      </w:pPr>
      <w:r w:rsidRPr="001901C0">
        <w:rPr>
          <w:rFonts w:asciiTheme="minorBidi" w:hAnsiTheme="minorBidi"/>
          <w:sz w:val="24"/>
          <w:szCs w:val="24"/>
          <w:lang w:val="es-ES_tradnl"/>
        </w:rPr>
        <w:t>En los textos escritos resulta muy fácil advertir la división en oraciones porque hay dos marcas que nos informan del final de una oración y del comienzo de la siguiente: Toda oración comienza con letra mayúscula y finaliza en un punto (.)y, a veces, en punto y coma (;).</w:t>
      </w:r>
    </w:p>
    <w:p w:rsidR="001901C0" w:rsidRPr="001901C0" w:rsidRDefault="001901C0" w:rsidP="001901C0">
      <w:pPr>
        <w:jc w:val="both"/>
        <w:rPr>
          <w:rFonts w:asciiTheme="minorBidi" w:hAnsiTheme="minorBidi"/>
          <w:b/>
          <w:bCs/>
          <w:sz w:val="24"/>
          <w:szCs w:val="24"/>
          <w:lang w:val="es-ES_tradnl"/>
        </w:rPr>
      </w:pPr>
      <w:r w:rsidRPr="001901C0">
        <w:rPr>
          <w:rFonts w:asciiTheme="minorBidi" w:hAnsiTheme="minorBidi"/>
          <w:b/>
          <w:bCs/>
          <w:sz w:val="24"/>
          <w:szCs w:val="24"/>
          <w:lang w:val="es-ES_tradnl"/>
        </w:rPr>
        <w:t xml:space="preserve">Oraciones bimembres y </w:t>
      </w:r>
      <w:proofErr w:type="spellStart"/>
      <w:r w:rsidRPr="001901C0">
        <w:rPr>
          <w:rFonts w:asciiTheme="minorBidi" w:hAnsiTheme="minorBidi"/>
          <w:b/>
          <w:bCs/>
          <w:sz w:val="24"/>
          <w:szCs w:val="24"/>
          <w:lang w:val="es-ES_tradnl"/>
        </w:rPr>
        <w:t>unimembres</w:t>
      </w:r>
      <w:proofErr w:type="spellEnd"/>
    </w:p>
    <w:p w:rsidR="001901C0" w:rsidRPr="001901C0" w:rsidRDefault="001901C0" w:rsidP="001901C0">
      <w:pPr>
        <w:spacing w:before="100" w:beforeAutospacing="1" w:after="100" w:afterAutospacing="1" w:line="240" w:lineRule="auto"/>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La mayor parte de las oraciones que construimos remiten a </w:t>
      </w:r>
      <w:hyperlink r:id="rId7" w:history="1">
        <w:r w:rsidRPr="001901C0">
          <w:rPr>
            <w:rFonts w:asciiTheme="minorBidi" w:eastAsia="Times New Roman" w:hAnsiTheme="minorBidi"/>
            <w:b/>
            <w:bCs/>
            <w:color w:val="000000"/>
            <w:sz w:val="24"/>
            <w:szCs w:val="24"/>
            <w:u w:val="single"/>
            <w:lang w:val="es-ES_tradnl" w:eastAsia="fr-FR"/>
          </w:rPr>
          <w:t>acciones</w:t>
        </w:r>
      </w:hyperlink>
      <w:r w:rsidRPr="001901C0">
        <w:rPr>
          <w:rFonts w:asciiTheme="minorBidi" w:eastAsia="Times New Roman" w:hAnsiTheme="minorBidi"/>
          <w:color w:val="000000"/>
          <w:sz w:val="24"/>
          <w:szCs w:val="24"/>
          <w:lang w:val="es-ES_tradnl" w:eastAsia="fr-FR"/>
        </w:rPr>
        <w:t>, pensamientos o actitudes llevadas a cabo por alguien o describen circunstancias del mundo que nos rodea.</w:t>
      </w:r>
    </w:p>
    <w:p w:rsidR="001901C0" w:rsidRPr="001901C0" w:rsidRDefault="001901C0" w:rsidP="001901C0">
      <w:pPr>
        <w:spacing w:before="100" w:beforeAutospacing="1" w:after="100" w:afterAutospacing="1" w:line="240" w:lineRule="auto"/>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Esto hace que habitualmente puedan identificarse en las oraciones dos componentes o miembros principales:</w:t>
      </w:r>
    </w:p>
    <w:p w:rsidR="001901C0" w:rsidRPr="001901C0" w:rsidRDefault="001901C0" w:rsidP="001901C0">
      <w:pPr>
        <w:numPr>
          <w:ilvl w:val="0"/>
          <w:numId w:val="2"/>
        </w:numPr>
        <w:spacing w:before="100" w:beforeAutospacing="1" w:after="100" w:afterAutospacing="1" w:line="312" w:lineRule="atLeast"/>
        <w:rPr>
          <w:rFonts w:asciiTheme="minorBidi" w:eastAsia="Times New Roman" w:hAnsiTheme="minorBidi"/>
          <w:color w:val="000000"/>
          <w:sz w:val="24"/>
          <w:szCs w:val="24"/>
          <w:lang w:val="es-ES_tradnl" w:eastAsia="fr-FR"/>
        </w:rPr>
      </w:pPr>
      <w:r w:rsidRPr="001901C0">
        <w:rPr>
          <w:rFonts w:asciiTheme="minorBidi" w:eastAsia="Times New Roman" w:hAnsiTheme="minorBidi"/>
          <w:noProof/>
          <w:color w:val="000000"/>
          <w:sz w:val="24"/>
          <w:szCs w:val="24"/>
          <w:lang w:eastAsia="fr-FR"/>
        </w:rPr>
        <w:drawing>
          <wp:inline distT="0" distB="0" distL="0" distR="0" wp14:anchorId="77CD62EB" wp14:editId="1D58D10D">
            <wp:extent cx="171450" cy="171450"/>
            <wp:effectExtent l="0" t="0" r="0" b="0"/>
            <wp:docPr id="1" name="Image 1" descr="https://www.ejemplos.co/wp-content/uploads/2015/12/checkmark-e14500744038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ejemplos.co/wp-content/uploads/2015/12/checkmark-e145007440385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hyperlink r:id="rId9" w:history="1">
        <w:r w:rsidRPr="001901C0">
          <w:rPr>
            <w:rFonts w:asciiTheme="minorBidi" w:eastAsia="Times New Roman" w:hAnsiTheme="minorBidi"/>
            <w:color w:val="0000FF"/>
            <w:sz w:val="24"/>
            <w:szCs w:val="24"/>
            <w:u w:val="single"/>
            <w:lang w:val="es-ES_tradnl" w:eastAsia="fr-FR"/>
          </w:rPr>
          <w:t>Predicado</w:t>
        </w:r>
      </w:hyperlink>
      <w:r w:rsidRPr="001901C0">
        <w:rPr>
          <w:rFonts w:asciiTheme="minorBidi" w:eastAsia="Times New Roman" w:hAnsiTheme="minorBidi"/>
          <w:color w:val="000000"/>
          <w:sz w:val="24"/>
          <w:szCs w:val="24"/>
          <w:lang w:val="es-ES_tradnl" w:eastAsia="fr-FR"/>
        </w:rPr>
        <w:t>. Contiene al verbo, que expresa la acción.</w:t>
      </w:r>
    </w:p>
    <w:p w:rsidR="001901C0" w:rsidRPr="001901C0" w:rsidRDefault="001901C0" w:rsidP="001901C0">
      <w:pPr>
        <w:numPr>
          <w:ilvl w:val="0"/>
          <w:numId w:val="2"/>
        </w:numPr>
        <w:spacing w:before="100" w:beforeAutospacing="1" w:after="100" w:afterAutospacing="1" w:line="312" w:lineRule="atLeast"/>
        <w:rPr>
          <w:rFonts w:asciiTheme="minorBidi" w:eastAsia="Times New Roman" w:hAnsiTheme="minorBidi"/>
          <w:color w:val="000000"/>
          <w:sz w:val="24"/>
          <w:szCs w:val="24"/>
          <w:lang w:val="es-ES_tradnl" w:eastAsia="fr-FR"/>
        </w:rPr>
      </w:pPr>
      <w:r w:rsidRPr="001901C0">
        <w:rPr>
          <w:rFonts w:asciiTheme="minorBidi" w:eastAsia="Times New Roman" w:hAnsiTheme="minorBidi"/>
          <w:noProof/>
          <w:color w:val="000000"/>
          <w:sz w:val="24"/>
          <w:szCs w:val="24"/>
          <w:lang w:eastAsia="fr-FR"/>
        </w:rPr>
        <w:drawing>
          <wp:inline distT="0" distB="0" distL="0" distR="0" wp14:anchorId="7358A6FA" wp14:editId="2B0ABB0F">
            <wp:extent cx="171450" cy="171450"/>
            <wp:effectExtent l="0" t="0" r="0" b="0"/>
            <wp:docPr id="2" name="Image 2" descr="https://www.ejemplos.co/wp-content/uploads/2015/12/checkmark-e14500744038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ejemplos.co/wp-content/uploads/2015/12/checkmark-e145007440385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hyperlink r:id="rId10" w:history="1">
        <w:r w:rsidRPr="001901C0">
          <w:rPr>
            <w:rFonts w:asciiTheme="minorBidi" w:eastAsia="Times New Roman" w:hAnsiTheme="minorBidi"/>
            <w:color w:val="0000FF"/>
            <w:sz w:val="24"/>
            <w:szCs w:val="24"/>
            <w:u w:val="single"/>
            <w:lang w:val="es-ES_tradnl" w:eastAsia="fr-FR"/>
          </w:rPr>
          <w:t>Sujeto</w:t>
        </w:r>
      </w:hyperlink>
      <w:r w:rsidRPr="001901C0">
        <w:rPr>
          <w:rFonts w:asciiTheme="minorBidi" w:eastAsia="Times New Roman" w:hAnsiTheme="minorBidi"/>
          <w:color w:val="000000"/>
          <w:sz w:val="24"/>
          <w:szCs w:val="24"/>
          <w:lang w:val="es-ES_tradnl" w:eastAsia="fr-FR"/>
        </w:rPr>
        <w:t>. Contiene al sustantivo, que expresa quién realiza la acción.</w:t>
      </w:r>
    </w:p>
    <w:p w:rsidR="001901C0" w:rsidRPr="001901C0" w:rsidRDefault="001901C0" w:rsidP="001901C0">
      <w:pPr>
        <w:spacing w:before="100" w:beforeAutospacing="1" w:after="100" w:afterAutospacing="1" w:line="240" w:lineRule="auto"/>
        <w:jc w:val="both"/>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Según la presencia o ausencia de estas dos estructuras, en sintaxis las oraciones se pueden dividir en</w:t>
      </w:r>
      <w:r w:rsidR="001B678B">
        <w:rPr>
          <w:rFonts w:asciiTheme="minorBidi" w:eastAsia="Times New Roman" w:hAnsiTheme="minorBidi"/>
          <w:color w:val="000000"/>
          <w:sz w:val="24"/>
          <w:szCs w:val="24"/>
          <w:lang w:val="es-ES_tradnl" w:eastAsia="fr-FR"/>
        </w:rPr>
        <w:t xml:space="preserve"> bimembres (dos miembros) o </w:t>
      </w:r>
      <w:proofErr w:type="spellStart"/>
      <w:r w:rsidR="001B678B">
        <w:rPr>
          <w:rFonts w:asciiTheme="minorBidi" w:eastAsia="Times New Roman" w:hAnsiTheme="minorBidi"/>
          <w:color w:val="000000"/>
          <w:sz w:val="24"/>
          <w:szCs w:val="24"/>
          <w:lang w:val="es-ES_tradnl" w:eastAsia="fr-FR"/>
        </w:rPr>
        <w:t>uni</w:t>
      </w:r>
      <w:bookmarkStart w:id="0" w:name="_GoBack"/>
      <w:bookmarkEnd w:id="0"/>
      <w:r w:rsidRPr="001901C0">
        <w:rPr>
          <w:rFonts w:asciiTheme="minorBidi" w:eastAsia="Times New Roman" w:hAnsiTheme="minorBidi"/>
          <w:color w:val="000000"/>
          <w:sz w:val="24"/>
          <w:szCs w:val="24"/>
          <w:lang w:val="es-ES_tradnl" w:eastAsia="fr-FR"/>
        </w:rPr>
        <w:t>membres</w:t>
      </w:r>
      <w:proofErr w:type="spellEnd"/>
      <w:r w:rsidRPr="001901C0">
        <w:rPr>
          <w:rFonts w:asciiTheme="minorBidi" w:eastAsia="Times New Roman" w:hAnsiTheme="minorBidi"/>
          <w:color w:val="000000"/>
          <w:sz w:val="24"/>
          <w:szCs w:val="24"/>
          <w:lang w:val="es-ES_tradnl" w:eastAsia="fr-FR"/>
        </w:rPr>
        <w:t xml:space="preserve"> (un miembro). </w:t>
      </w:r>
    </w:p>
    <w:p w:rsidR="001901C0" w:rsidRPr="001901C0" w:rsidRDefault="001901C0" w:rsidP="001901C0">
      <w:pPr>
        <w:spacing w:before="480" w:after="315" w:line="240" w:lineRule="auto"/>
        <w:jc w:val="both"/>
        <w:outlineLvl w:val="2"/>
        <w:rPr>
          <w:rFonts w:asciiTheme="minorBidi" w:eastAsia="Times New Roman" w:hAnsiTheme="minorBidi"/>
          <w:b/>
          <w:bCs/>
          <w:color w:val="000000"/>
          <w:sz w:val="24"/>
          <w:szCs w:val="24"/>
          <w:lang w:val="es-ES_tradnl" w:eastAsia="fr-FR"/>
        </w:rPr>
      </w:pPr>
      <w:r w:rsidRPr="001901C0">
        <w:rPr>
          <w:rFonts w:asciiTheme="minorBidi" w:eastAsia="Times New Roman" w:hAnsiTheme="minorBidi"/>
          <w:b/>
          <w:bCs/>
          <w:color w:val="000000"/>
          <w:sz w:val="24"/>
          <w:szCs w:val="24"/>
          <w:lang w:val="es-ES_tradnl" w:eastAsia="fr-FR"/>
        </w:rPr>
        <w:t>Oraciones bimembres</w:t>
      </w:r>
    </w:p>
    <w:p w:rsidR="001901C0" w:rsidRPr="001901C0" w:rsidRDefault="001901C0" w:rsidP="001901C0">
      <w:pPr>
        <w:spacing w:before="100" w:beforeAutospacing="1" w:after="100" w:afterAutospacing="1" w:line="240" w:lineRule="auto"/>
        <w:jc w:val="both"/>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Las </w:t>
      </w:r>
      <w:hyperlink r:id="rId11" w:history="1">
        <w:r w:rsidRPr="001901C0">
          <w:rPr>
            <w:rFonts w:asciiTheme="minorBidi" w:eastAsia="Times New Roman" w:hAnsiTheme="minorBidi"/>
            <w:color w:val="000000"/>
            <w:sz w:val="24"/>
            <w:szCs w:val="24"/>
            <w:lang w:val="es-ES_tradnl" w:eastAsia="fr-FR"/>
          </w:rPr>
          <w:t>oraciones bimembres</w:t>
        </w:r>
      </w:hyperlink>
      <w:r w:rsidRPr="001901C0">
        <w:rPr>
          <w:rFonts w:asciiTheme="minorBidi" w:eastAsia="Times New Roman" w:hAnsiTheme="minorBidi"/>
          <w:color w:val="000000"/>
          <w:sz w:val="24"/>
          <w:szCs w:val="24"/>
          <w:lang w:val="es-ES_tradnl" w:eastAsia="fr-FR"/>
        </w:rPr>
        <w:t> son las que contienen los dos miembros: el </w:t>
      </w:r>
      <w:hyperlink r:id="rId12" w:history="1">
        <w:r w:rsidRPr="001901C0">
          <w:rPr>
            <w:rFonts w:asciiTheme="minorBidi" w:eastAsia="Times New Roman" w:hAnsiTheme="minorBidi"/>
            <w:color w:val="000000"/>
            <w:sz w:val="24"/>
            <w:szCs w:val="24"/>
            <w:lang w:val="es-ES_tradnl" w:eastAsia="fr-FR"/>
          </w:rPr>
          <w:t>Suje</w:t>
        </w:r>
      </w:hyperlink>
      <w:hyperlink r:id="rId13" w:history="1">
        <w:r w:rsidRPr="001901C0">
          <w:rPr>
            <w:rFonts w:asciiTheme="minorBidi" w:eastAsia="Times New Roman" w:hAnsiTheme="minorBidi"/>
            <w:color w:val="000000"/>
            <w:sz w:val="24"/>
            <w:szCs w:val="24"/>
            <w:lang w:val="es-ES_tradnl" w:eastAsia="fr-FR"/>
          </w:rPr>
          <w:t>t</w:t>
        </w:r>
      </w:hyperlink>
      <w:hyperlink r:id="rId14" w:history="1">
        <w:r w:rsidRPr="001901C0">
          <w:rPr>
            <w:rFonts w:asciiTheme="minorBidi" w:eastAsia="Times New Roman" w:hAnsiTheme="minorBidi"/>
            <w:color w:val="000000"/>
            <w:sz w:val="24"/>
            <w:szCs w:val="24"/>
            <w:lang w:val="es-ES_tradnl" w:eastAsia="fr-FR"/>
          </w:rPr>
          <w:t>o</w:t>
        </w:r>
      </w:hyperlink>
      <w:r w:rsidRPr="001901C0">
        <w:rPr>
          <w:rFonts w:asciiTheme="minorBidi" w:eastAsia="Times New Roman" w:hAnsiTheme="minorBidi"/>
          <w:color w:val="000000"/>
          <w:sz w:val="24"/>
          <w:szCs w:val="24"/>
          <w:lang w:val="es-ES_tradnl" w:eastAsia="fr-FR"/>
        </w:rPr>
        <w:t> y el </w:t>
      </w:r>
      <w:hyperlink r:id="rId15" w:history="1">
        <w:r w:rsidRPr="001901C0">
          <w:rPr>
            <w:rFonts w:asciiTheme="minorBidi" w:eastAsia="Times New Roman" w:hAnsiTheme="minorBidi"/>
            <w:color w:val="000000"/>
            <w:sz w:val="24"/>
            <w:szCs w:val="24"/>
            <w:lang w:val="es-ES_tradnl" w:eastAsia="fr-FR"/>
          </w:rPr>
          <w:t>Predicado</w:t>
        </w:r>
      </w:hyperlink>
      <w:r w:rsidRPr="001901C0">
        <w:rPr>
          <w:rFonts w:asciiTheme="minorBidi" w:eastAsia="Times New Roman" w:hAnsiTheme="minorBidi"/>
          <w:color w:val="000000"/>
          <w:sz w:val="24"/>
          <w:szCs w:val="24"/>
          <w:lang w:val="es-ES_tradnl" w:eastAsia="fr-FR"/>
        </w:rPr>
        <w:t>. Por ejemplo:</w:t>
      </w:r>
      <w:r w:rsidRPr="001901C0">
        <w:rPr>
          <w:rFonts w:asciiTheme="minorBidi" w:eastAsia="Times New Roman" w:hAnsiTheme="minorBidi"/>
          <w:i/>
          <w:iCs/>
          <w:color w:val="339966"/>
          <w:sz w:val="24"/>
          <w:szCs w:val="24"/>
          <w:lang w:val="es-ES_tradnl" w:eastAsia="fr-FR"/>
        </w:rPr>
        <w:t> Juana llegó tarde.</w:t>
      </w:r>
      <w:r w:rsidRPr="001901C0">
        <w:rPr>
          <w:rFonts w:asciiTheme="minorBidi" w:eastAsia="Times New Roman" w:hAnsiTheme="minorBidi"/>
          <w:i/>
          <w:iCs/>
          <w:color w:val="000000"/>
          <w:sz w:val="24"/>
          <w:szCs w:val="24"/>
          <w:lang w:val="es-ES_tradnl" w:eastAsia="fr-FR"/>
        </w:rPr>
        <w:t> </w:t>
      </w:r>
      <w:r w:rsidRPr="001901C0">
        <w:rPr>
          <w:rFonts w:asciiTheme="minorBidi" w:eastAsia="Times New Roman" w:hAnsiTheme="minorBidi"/>
          <w:color w:val="000000"/>
          <w:sz w:val="24"/>
          <w:szCs w:val="24"/>
          <w:lang w:val="es-ES_tradnl" w:eastAsia="fr-FR"/>
        </w:rPr>
        <w:t>(donde “Juana” es el Sujeto y “llegó tarde” es el Predicado)</w:t>
      </w:r>
    </w:p>
    <w:p w:rsidR="001901C0" w:rsidRPr="001901C0" w:rsidRDefault="001901C0" w:rsidP="001901C0">
      <w:pPr>
        <w:spacing w:before="100" w:beforeAutospacing="1" w:after="100" w:afterAutospacing="1" w:line="240" w:lineRule="auto"/>
        <w:jc w:val="both"/>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 xml:space="preserve">Además </w:t>
      </w:r>
      <w:proofErr w:type="spellStart"/>
      <w:r w:rsidRPr="001901C0">
        <w:rPr>
          <w:rFonts w:asciiTheme="minorBidi" w:eastAsia="Times New Roman" w:hAnsiTheme="minorBidi"/>
          <w:color w:val="000000"/>
          <w:sz w:val="24"/>
          <w:szCs w:val="24"/>
          <w:lang w:val="es-ES_tradnl" w:eastAsia="fr-FR"/>
        </w:rPr>
        <w:t>de el</w:t>
      </w:r>
      <w:proofErr w:type="spellEnd"/>
      <w:r w:rsidRPr="001901C0">
        <w:rPr>
          <w:rFonts w:asciiTheme="minorBidi" w:eastAsia="Times New Roman" w:hAnsiTheme="minorBidi"/>
          <w:color w:val="000000"/>
          <w:sz w:val="24"/>
          <w:szCs w:val="24"/>
          <w:lang w:val="es-ES_tradnl" w:eastAsia="fr-FR"/>
        </w:rPr>
        <w:t xml:space="preserve"> predicado contener al verbo y el sujeto contener al sustantivo, dentro de cada una de estas estructuras se pueden encontrar otros elementos que agregan información. Por ejemplo: </w:t>
      </w:r>
      <w:hyperlink r:id="rId16" w:history="1">
        <w:r w:rsidRPr="001901C0">
          <w:rPr>
            <w:rFonts w:asciiTheme="minorBidi" w:eastAsia="Times New Roman" w:hAnsiTheme="minorBidi"/>
            <w:color w:val="000000"/>
            <w:sz w:val="24"/>
            <w:szCs w:val="24"/>
            <w:lang w:val="es-ES_tradnl" w:eastAsia="fr-FR"/>
          </w:rPr>
          <w:t>modificador directo</w:t>
        </w:r>
      </w:hyperlink>
      <w:r w:rsidRPr="001901C0">
        <w:rPr>
          <w:rFonts w:asciiTheme="minorBidi" w:eastAsia="Times New Roman" w:hAnsiTheme="minorBidi"/>
          <w:color w:val="000000"/>
          <w:sz w:val="24"/>
          <w:szCs w:val="24"/>
          <w:lang w:val="es-ES_tradnl" w:eastAsia="fr-FR"/>
        </w:rPr>
        <w:t>, </w:t>
      </w:r>
      <w:hyperlink r:id="rId17" w:history="1">
        <w:r w:rsidRPr="001901C0">
          <w:rPr>
            <w:rFonts w:asciiTheme="minorBidi" w:eastAsia="Times New Roman" w:hAnsiTheme="minorBidi"/>
            <w:color w:val="000000"/>
            <w:sz w:val="24"/>
            <w:szCs w:val="24"/>
            <w:lang w:val="es-ES_tradnl" w:eastAsia="fr-FR"/>
          </w:rPr>
          <w:t>modificador indirecto</w:t>
        </w:r>
      </w:hyperlink>
      <w:r w:rsidRPr="001901C0">
        <w:rPr>
          <w:rFonts w:asciiTheme="minorBidi" w:eastAsia="Times New Roman" w:hAnsiTheme="minorBidi"/>
          <w:color w:val="000000"/>
          <w:sz w:val="24"/>
          <w:szCs w:val="24"/>
          <w:lang w:val="es-ES_tradnl" w:eastAsia="fr-FR"/>
        </w:rPr>
        <w:t> (en el sujeto), </w:t>
      </w:r>
      <w:hyperlink r:id="rId18" w:history="1">
        <w:r w:rsidRPr="001901C0">
          <w:rPr>
            <w:rFonts w:asciiTheme="minorBidi" w:eastAsia="Times New Roman" w:hAnsiTheme="minorBidi"/>
            <w:color w:val="000000"/>
            <w:sz w:val="24"/>
            <w:szCs w:val="24"/>
            <w:lang w:val="es-ES_tradnl" w:eastAsia="fr-FR"/>
          </w:rPr>
          <w:t>circunstancial </w:t>
        </w:r>
      </w:hyperlink>
      <w:r w:rsidRPr="001901C0">
        <w:rPr>
          <w:rFonts w:asciiTheme="minorBidi" w:eastAsia="Times New Roman" w:hAnsiTheme="minorBidi"/>
          <w:color w:val="000000"/>
          <w:sz w:val="24"/>
          <w:szCs w:val="24"/>
          <w:lang w:val="es-ES_tradnl" w:eastAsia="fr-FR"/>
        </w:rPr>
        <w:t>, </w:t>
      </w:r>
      <w:hyperlink r:id="rId19" w:history="1">
        <w:r w:rsidRPr="001901C0">
          <w:rPr>
            <w:rFonts w:asciiTheme="minorBidi" w:eastAsia="Times New Roman" w:hAnsiTheme="minorBidi"/>
            <w:color w:val="000000"/>
            <w:sz w:val="24"/>
            <w:szCs w:val="24"/>
            <w:lang w:val="es-ES_tradnl" w:eastAsia="fr-FR"/>
          </w:rPr>
          <w:t>objeto directo</w:t>
        </w:r>
      </w:hyperlink>
      <w:r w:rsidRPr="001901C0">
        <w:rPr>
          <w:rFonts w:asciiTheme="minorBidi" w:eastAsia="Times New Roman" w:hAnsiTheme="minorBidi"/>
          <w:color w:val="000000"/>
          <w:sz w:val="24"/>
          <w:szCs w:val="24"/>
          <w:lang w:val="es-ES_tradnl" w:eastAsia="fr-FR"/>
        </w:rPr>
        <w:t> (en el predicado)</w:t>
      </w:r>
    </w:p>
    <w:p w:rsidR="001901C0" w:rsidRPr="001901C0" w:rsidRDefault="001901C0" w:rsidP="001901C0">
      <w:pPr>
        <w:spacing w:before="100" w:beforeAutospacing="1" w:after="100" w:afterAutospacing="1" w:line="240" w:lineRule="auto"/>
        <w:jc w:val="both"/>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 xml:space="preserve">En ciertas ocasiones el sujeto no se nombra, pero queda sobreentendido. En estos casos también se trata de oraciones bimembres porque el sujeto está presente en la </w:t>
      </w:r>
      <w:proofErr w:type="gramStart"/>
      <w:r w:rsidRPr="001901C0">
        <w:rPr>
          <w:rFonts w:asciiTheme="minorBidi" w:eastAsia="Times New Roman" w:hAnsiTheme="minorBidi"/>
          <w:color w:val="000000"/>
          <w:sz w:val="24"/>
          <w:szCs w:val="24"/>
          <w:lang w:val="es-ES_tradnl" w:eastAsia="fr-FR"/>
        </w:rPr>
        <w:t>oración</w:t>
      </w:r>
      <w:proofErr w:type="gramEnd"/>
      <w:r w:rsidRPr="001901C0">
        <w:rPr>
          <w:rFonts w:asciiTheme="minorBidi" w:eastAsia="Times New Roman" w:hAnsiTheme="minorBidi"/>
          <w:color w:val="000000"/>
          <w:sz w:val="24"/>
          <w:szCs w:val="24"/>
          <w:lang w:val="es-ES_tradnl" w:eastAsia="fr-FR"/>
        </w:rPr>
        <w:t xml:space="preserve"> pero en forma tácita. Por eso se lo llama </w:t>
      </w:r>
      <w:hyperlink r:id="rId20" w:history="1">
        <w:r w:rsidRPr="001901C0">
          <w:rPr>
            <w:rFonts w:asciiTheme="minorBidi" w:eastAsia="Times New Roman" w:hAnsiTheme="minorBidi"/>
            <w:color w:val="000000"/>
            <w:sz w:val="24"/>
            <w:szCs w:val="24"/>
            <w:lang w:val="es-ES_tradnl" w:eastAsia="fr-FR"/>
          </w:rPr>
          <w:t>sujeto tácito</w:t>
        </w:r>
      </w:hyperlink>
      <w:r w:rsidRPr="001901C0">
        <w:rPr>
          <w:rFonts w:asciiTheme="minorBidi" w:eastAsia="Times New Roman" w:hAnsiTheme="minorBidi"/>
          <w:color w:val="000000"/>
          <w:sz w:val="24"/>
          <w:szCs w:val="24"/>
          <w:lang w:val="es-ES_tradnl" w:eastAsia="fr-FR"/>
        </w:rPr>
        <w:t>. Los actos de habla están repletos de oraciones con sujetos tácitos, ya que se haría muy tediosa y repetitiva la comunicación si todo el tiempo se estuvieran nombrando a quienes protagonizan los hechos. Por ejemplo: </w:t>
      </w:r>
      <w:r w:rsidRPr="001901C0">
        <w:rPr>
          <w:rFonts w:asciiTheme="minorBidi" w:eastAsia="Times New Roman" w:hAnsiTheme="minorBidi"/>
          <w:i/>
          <w:iCs/>
          <w:color w:val="339966"/>
          <w:sz w:val="24"/>
          <w:szCs w:val="24"/>
          <w:lang w:val="es-ES_tradnl" w:eastAsia="fr-FR"/>
        </w:rPr>
        <w:t>Fuimos al concierto esta tarde.</w:t>
      </w:r>
      <w:r w:rsidRPr="001901C0">
        <w:rPr>
          <w:rFonts w:asciiTheme="minorBidi" w:eastAsia="Times New Roman" w:hAnsiTheme="minorBidi"/>
          <w:color w:val="339966"/>
          <w:sz w:val="24"/>
          <w:szCs w:val="24"/>
          <w:lang w:val="es-ES_tradnl" w:eastAsia="fr-FR"/>
        </w:rPr>
        <w:t> </w:t>
      </w:r>
      <w:r w:rsidRPr="001901C0">
        <w:rPr>
          <w:rFonts w:asciiTheme="minorBidi" w:eastAsia="Times New Roman" w:hAnsiTheme="minorBidi"/>
          <w:color w:val="000000"/>
          <w:sz w:val="24"/>
          <w:szCs w:val="24"/>
          <w:lang w:val="es-ES_tradnl" w:eastAsia="fr-FR"/>
        </w:rPr>
        <w:t>(Sujeto Tácito: nosotros)</w:t>
      </w:r>
    </w:p>
    <w:p w:rsidR="001901C0" w:rsidRPr="001901C0" w:rsidRDefault="001901C0" w:rsidP="001901C0">
      <w:pPr>
        <w:spacing w:before="100" w:beforeAutospacing="1" w:after="100" w:afterAutospacing="1" w:line="240" w:lineRule="auto"/>
        <w:jc w:val="both"/>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Las </w:t>
      </w:r>
      <w:hyperlink r:id="rId21" w:history="1">
        <w:r w:rsidRPr="001901C0">
          <w:rPr>
            <w:rFonts w:asciiTheme="minorBidi" w:eastAsia="Times New Roman" w:hAnsiTheme="minorBidi"/>
            <w:color w:val="000000"/>
            <w:sz w:val="24"/>
            <w:szCs w:val="24"/>
            <w:lang w:val="es-ES_tradnl" w:eastAsia="fr-FR"/>
          </w:rPr>
          <w:t>oraciones en voz pasiva</w:t>
        </w:r>
      </w:hyperlink>
      <w:r w:rsidRPr="001901C0">
        <w:rPr>
          <w:rFonts w:asciiTheme="minorBidi" w:eastAsia="Times New Roman" w:hAnsiTheme="minorBidi"/>
          <w:color w:val="000000"/>
          <w:sz w:val="24"/>
          <w:szCs w:val="24"/>
          <w:lang w:val="es-ES_tradnl" w:eastAsia="fr-FR"/>
        </w:rPr>
        <w:t xml:space="preserve"> también son bimembres, pero en ellas se produce una modificación de la estructura habitual mediante la cual el objeto directo pasa a un primer plano como sujeto paciente, y se conserva el verbo pero en relación con otro </w:t>
      </w:r>
      <w:r w:rsidRPr="001901C0">
        <w:rPr>
          <w:rFonts w:asciiTheme="minorBidi" w:eastAsia="Times New Roman" w:hAnsiTheme="minorBidi"/>
          <w:color w:val="000000"/>
          <w:sz w:val="24"/>
          <w:szCs w:val="24"/>
          <w:lang w:val="es-ES_tradnl" w:eastAsia="fr-FR"/>
        </w:rPr>
        <w:lastRenderedPageBreak/>
        <w:t>agente (</w:t>
      </w:r>
      <w:hyperlink r:id="rId22" w:history="1">
        <w:r w:rsidRPr="001901C0">
          <w:rPr>
            <w:rFonts w:asciiTheme="minorBidi" w:eastAsia="Times New Roman" w:hAnsiTheme="minorBidi"/>
            <w:color w:val="000000"/>
            <w:sz w:val="24"/>
            <w:szCs w:val="24"/>
            <w:lang w:val="es-ES_tradnl" w:eastAsia="fr-FR"/>
          </w:rPr>
          <w:t>complemento agente</w:t>
        </w:r>
      </w:hyperlink>
      <w:r w:rsidRPr="001901C0">
        <w:rPr>
          <w:rFonts w:asciiTheme="minorBidi" w:eastAsia="Times New Roman" w:hAnsiTheme="minorBidi"/>
          <w:color w:val="000000"/>
          <w:sz w:val="24"/>
          <w:szCs w:val="24"/>
          <w:lang w:val="es-ES_tradnl" w:eastAsia="fr-FR"/>
        </w:rPr>
        <w:t>) que puede ser nombrado u omitido. Por ejemplo: </w:t>
      </w:r>
      <w:r w:rsidRPr="001901C0">
        <w:rPr>
          <w:rFonts w:asciiTheme="minorBidi" w:eastAsia="Times New Roman" w:hAnsiTheme="minorBidi"/>
          <w:i/>
          <w:iCs/>
          <w:color w:val="339966"/>
          <w:sz w:val="24"/>
          <w:szCs w:val="24"/>
          <w:lang w:val="es-ES_tradnl" w:eastAsia="fr-FR"/>
        </w:rPr>
        <w:t>Las notas fueron entregadas por la maestra. </w:t>
      </w:r>
    </w:p>
    <w:p w:rsidR="001901C0" w:rsidRDefault="001901C0" w:rsidP="001901C0">
      <w:pPr>
        <w:spacing w:before="480" w:after="315" w:line="240" w:lineRule="auto"/>
        <w:outlineLvl w:val="2"/>
        <w:rPr>
          <w:rFonts w:asciiTheme="minorBidi" w:eastAsia="Times New Roman" w:hAnsiTheme="minorBidi"/>
          <w:b/>
          <w:bCs/>
          <w:color w:val="000000"/>
          <w:sz w:val="24"/>
          <w:szCs w:val="24"/>
          <w:lang w:val="es-ES_tradnl" w:eastAsia="fr-FR"/>
        </w:rPr>
      </w:pPr>
      <w:r w:rsidRPr="001901C0">
        <w:rPr>
          <w:rFonts w:asciiTheme="minorBidi" w:eastAsia="Times New Roman" w:hAnsiTheme="minorBidi"/>
          <w:b/>
          <w:bCs/>
          <w:color w:val="000000"/>
          <w:sz w:val="24"/>
          <w:szCs w:val="24"/>
          <w:lang w:val="es-ES_tradnl" w:eastAsia="fr-FR"/>
        </w:rPr>
        <w:t>Ejemplos de oraciones bimembres</w:t>
      </w:r>
    </w:p>
    <w:p w:rsidR="001901C0" w:rsidRPr="001901C0" w:rsidRDefault="001901C0" w:rsidP="001901C0">
      <w:pPr>
        <w:spacing w:before="480" w:after="315" w:line="240" w:lineRule="auto"/>
        <w:outlineLvl w:val="2"/>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Agradezco a todos por haberse comprometido.</w:t>
      </w:r>
    </w:p>
    <w:p w:rsidR="001901C0" w:rsidRPr="001901C0" w:rsidRDefault="001901C0" w:rsidP="001901C0">
      <w:pPr>
        <w:spacing w:before="480" w:after="315" w:line="240" w:lineRule="auto"/>
        <w:outlineLvl w:val="2"/>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El año pasado dijo exactamente lo opuesto.</w:t>
      </w:r>
    </w:p>
    <w:p w:rsidR="001901C0" w:rsidRPr="001901C0" w:rsidRDefault="001901C0" w:rsidP="001901C0">
      <w:pPr>
        <w:spacing w:before="480" w:after="315" w:line="240" w:lineRule="auto"/>
        <w:outlineLvl w:val="2"/>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No</w:t>
      </w:r>
      <w:r w:rsidR="00BD6BAB">
        <w:rPr>
          <w:rFonts w:asciiTheme="minorBidi" w:eastAsia="Times New Roman" w:hAnsiTheme="minorBidi"/>
          <w:color w:val="000000"/>
          <w:sz w:val="24"/>
          <w:szCs w:val="24"/>
          <w:lang w:val="es-ES_tradnl" w:eastAsia="fr-FR"/>
        </w:rPr>
        <w:t xml:space="preserve"> </w:t>
      </w:r>
      <w:r w:rsidRPr="001901C0">
        <w:rPr>
          <w:rFonts w:asciiTheme="minorBidi" w:eastAsia="Times New Roman" w:hAnsiTheme="minorBidi"/>
          <w:color w:val="000000"/>
          <w:sz w:val="24"/>
          <w:szCs w:val="24"/>
          <w:lang w:val="es-ES_tradnl" w:eastAsia="fr-FR"/>
        </w:rPr>
        <w:t>tengas ninguna duda.</w:t>
      </w:r>
    </w:p>
    <w:p w:rsidR="001901C0" w:rsidRDefault="001901C0" w:rsidP="001901C0">
      <w:pPr>
        <w:spacing w:before="480" w:after="315" w:line="240" w:lineRule="auto"/>
        <w:outlineLvl w:val="2"/>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Vendo auto.</w:t>
      </w:r>
    </w:p>
    <w:p w:rsidR="00BD6BAB" w:rsidRDefault="00BD6BAB" w:rsidP="001901C0">
      <w:pPr>
        <w:spacing w:before="480" w:after="315" w:line="240" w:lineRule="auto"/>
        <w:outlineLvl w:val="2"/>
        <w:rPr>
          <w:rFonts w:asciiTheme="minorBidi" w:eastAsia="Times New Roman" w:hAnsiTheme="minorBidi"/>
          <w:color w:val="000000"/>
          <w:sz w:val="24"/>
          <w:szCs w:val="24"/>
          <w:lang w:val="es-ES_tradnl" w:eastAsia="fr-FR"/>
        </w:rPr>
      </w:pPr>
      <w:r>
        <w:rPr>
          <w:rFonts w:asciiTheme="minorBidi" w:eastAsia="Times New Roman" w:hAnsiTheme="minorBidi"/>
          <w:color w:val="000000"/>
          <w:sz w:val="24"/>
          <w:szCs w:val="24"/>
          <w:lang w:val="es-ES_tradnl" w:eastAsia="fr-FR"/>
        </w:rPr>
        <w:t>La primavera no será lo mismo sin ti.</w:t>
      </w:r>
    </w:p>
    <w:p w:rsidR="00BD6BAB" w:rsidRDefault="00BD6BAB" w:rsidP="001901C0">
      <w:pPr>
        <w:spacing w:before="480" w:after="315" w:line="240" w:lineRule="auto"/>
        <w:outlineLvl w:val="2"/>
        <w:rPr>
          <w:rFonts w:asciiTheme="minorBidi" w:eastAsia="Times New Roman" w:hAnsiTheme="minorBidi"/>
          <w:color w:val="000000"/>
          <w:sz w:val="24"/>
          <w:szCs w:val="24"/>
          <w:lang w:val="es-ES_tradnl" w:eastAsia="fr-FR"/>
        </w:rPr>
      </w:pPr>
      <w:r>
        <w:rPr>
          <w:rFonts w:asciiTheme="minorBidi" w:eastAsia="Times New Roman" w:hAnsiTheme="minorBidi"/>
          <w:color w:val="000000"/>
          <w:sz w:val="24"/>
          <w:szCs w:val="24"/>
          <w:lang w:val="es-ES_tradnl" w:eastAsia="fr-FR"/>
        </w:rPr>
        <w:t>¿Cuántos años más seguirá todo igual?</w:t>
      </w:r>
    </w:p>
    <w:p w:rsidR="00BD6BAB" w:rsidRDefault="00BD6BAB" w:rsidP="001901C0">
      <w:pPr>
        <w:spacing w:before="480" w:after="315" w:line="240" w:lineRule="auto"/>
        <w:outlineLvl w:val="2"/>
        <w:rPr>
          <w:rFonts w:asciiTheme="minorBidi" w:eastAsia="Times New Roman" w:hAnsiTheme="minorBidi"/>
          <w:color w:val="000000"/>
          <w:sz w:val="24"/>
          <w:szCs w:val="24"/>
          <w:lang w:val="es-ES_tradnl" w:eastAsia="fr-FR"/>
        </w:rPr>
      </w:pPr>
      <w:r>
        <w:rPr>
          <w:rFonts w:asciiTheme="minorBidi" w:eastAsia="Times New Roman" w:hAnsiTheme="minorBidi"/>
          <w:color w:val="000000"/>
          <w:sz w:val="24"/>
          <w:szCs w:val="24"/>
          <w:lang w:val="es-ES_tradnl" w:eastAsia="fr-FR"/>
        </w:rPr>
        <w:t>Los medios suelen mentir.</w:t>
      </w:r>
    </w:p>
    <w:p w:rsidR="00BD6BAB" w:rsidRDefault="00BD6BAB" w:rsidP="001901C0">
      <w:pPr>
        <w:spacing w:before="480" w:after="315" w:line="240" w:lineRule="auto"/>
        <w:outlineLvl w:val="2"/>
        <w:rPr>
          <w:rFonts w:asciiTheme="minorBidi" w:eastAsia="Times New Roman" w:hAnsiTheme="minorBidi"/>
          <w:color w:val="000000"/>
          <w:sz w:val="24"/>
          <w:szCs w:val="24"/>
          <w:lang w:val="es-ES_tradnl" w:eastAsia="fr-FR"/>
        </w:rPr>
      </w:pPr>
      <w:r>
        <w:rPr>
          <w:rFonts w:asciiTheme="minorBidi" w:eastAsia="Times New Roman" w:hAnsiTheme="minorBidi"/>
          <w:color w:val="000000"/>
          <w:sz w:val="24"/>
          <w:szCs w:val="24"/>
          <w:lang w:val="es-ES_tradnl" w:eastAsia="fr-FR"/>
        </w:rPr>
        <w:t>Espérame un tiempo más.</w:t>
      </w:r>
    </w:p>
    <w:p w:rsidR="00BD6BAB" w:rsidRDefault="00BD6BAB" w:rsidP="001901C0">
      <w:pPr>
        <w:spacing w:before="480" w:after="315" w:line="240" w:lineRule="auto"/>
        <w:outlineLvl w:val="2"/>
        <w:rPr>
          <w:rFonts w:asciiTheme="minorBidi" w:eastAsia="Times New Roman" w:hAnsiTheme="minorBidi"/>
          <w:color w:val="000000"/>
          <w:sz w:val="24"/>
          <w:szCs w:val="24"/>
          <w:lang w:val="es-ES_tradnl" w:eastAsia="fr-FR"/>
        </w:rPr>
      </w:pPr>
      <w:r>
        <w:rPr>
          <w:rFonts w:asciiTheme="minorBidi" w:eastAsia="Times New Roman" w:hAnsiTheme="minorBidi"/>
          <w:color w:val="000000"/>
          <w:sz w:val="24"/>
          <w:szCs w:val="24"/>
          <w:lang w:val="es-ES_tradnl" w:eastAsia="fr-FR"/>
        </w:rPr>
        <w:t>El clima está lluvioso.</w:t>
      </w:r>
    </w:p>
    <w:p w:rsidR="00BD6BAB" w:rsidRDefault="00BD6BAB" w:rsidP="001901C0">
      <w:pPr>
        <w:spacing w:before="480" w:after="315" w:line="240" w:lineRule="auto"/>
        <w:outlineLvl w:val="2"/>
        <w:rPr>
          <w:rFonts w:asciiTheme="minorBidi" w:eastAsia="Times New Roman" w:hAnsiTheme="minorBidi"/>
          <w:color w:val="000000"/>
          <w:sz w:val="24"/>
          <w:szCs w:val="24"/>
          <w:lang w:val="es-ES_tradnl" w:eastAsia="fr-FR"/>
        </w:rPr>
      </w:pPr>
      <w:r>
        <w:rPr>
          <w:rFonts w:asciiTheme="minorBidi" w:eastAsia="Times New Roman" w:hAnsiTheme="minorBidi"/>
          <w:color w:val="000000"/>
          <w:sz w:val="24"/>
          <w:szCs w:val="24"/>
          <w:lang w:val="es-ES_tradnl" w:eastAsia="fr-FR"/>
        </w:rPr>
        <w:t>Las calles de esta ciudad me recuerdan a mi padre.</w:t>
      </w:r>
    </w:p>
    <w:p w:rsidR="00BD6BAB" w:rsidRDefault="00BD6BAB" w:rsidP="001901C0">
      <w:pPr>
        <w:spacing w:before="480" w:after="315" w:line="240" w:lineRule="auto"/>
        <w:outlineLvl w:val="2"/>
        <w:rPr>
          <w:rFonts w:asciiTheme="minorBidi" w:eastAsia="Times New Roman" w:hAnsiTheme="minorBidi"/>
          <w:color w:val="000000"/>
          <w:sz w:val="24"/>
          <w:szCs w:val="24"/>
          <w:lang w:val="es-ES_tradnl" w:eastAsia="fr-FR"/>
        </w:rPr>
      </w:pPr>
      <w:r>
        <w:rPr>
          <w:rFonts w:asciiTheme="minorBidi" w:eastAsia="Times New Roman" w:hAnsiTheme="minorBidi"/>
          <w:color w:val="000000"/>
          <w:sz w:val="24"/>
          <w:szCs w:val="24"/>
          <w:lang w:val="es-ES_tradnl" w:eastAsia="fr-FR"/>
        </w:rPr>
        <w:t>Quien se quema con leche ve una vaca y llora.</w:t>
      </w:r>
    </w:p>
    <w:p w:rsidR="00BD6BAB" w:rsidRPr="001901C0" w:rsidRDefault="00BD6BAB" w:rsidP="00BD6BAB">
      <w:pPr>
        <w:spacing w:before="360" w:after="315" w:line="240" w:lineRule="auto"/>
        <w:outlineLvl w:val="1"/>
        <w:rPr>
          <w:rFonts w:asciiTheme="minorBidi" w:eastAsia="Times New Roman" w:hAnsiTheme="minorBidi"/>
          <w:b/>
          <w:bCs/>
          <w:color w:val="000000"/>
          <w:sz w:val="24"/>
          <w:szCs w:val="24"/>
          <w:lang w:val="es-ES_tradnl" w:eastAsia="fr-FR"/>
        </w:rPr>
      </w:pPr>
      <w:r w:rsidRPr="001901C0">
        <w:rPr>
          <w:rFonts w:asciiTheme="minorBidi" w:eastAsia="Times New Roman" w:hAnsiTheme="minorBidi"/>
          <w:b/>
          <w:bCs/>
          <w:color w:val="000000"/>
          <w:sz w:val="24"/>
          <w:szCs w:val="24"/>
          <w:lang w:val="es-ES_tradnl" w:eastAsia="fr-FR"/>
        </w:rPr>
        <w:t xml:space="preserve">Oraciones </w:t>
      </w:r>
      <w:proofErr w:type="spellStart"/>
      <w:r w:rsidRPr="001901C0">
        <w:rPr>
          <w:rFonts w:asciiTheme="minorBidi" w:eastAsia="Times New Roman" w:hAnsiTheme="minorBidi"/>
          <w:b/>
          <w:bCs/>
          <w:color w:val="000000"/>
          <w:sz w:val="24"/>
          <w:szCs w:val="24"/>
          <w:lang w:val="es-ES_tradnl" w:eastAsia="fr-FR"/>
        </w:rPr>
        <w:t>unimembres</w:t>
      </w:r>
      <w:proofErr w:type="spellEnd"/>
    </w:p>
    <w:p w:rsidR="00BD6BAB" w:rsidRPr="001901C0" w:rsidRDefault="00BD6BAB" w:rsidP="00BD6BAB">
      <w:pPr>
        <w:spacing w:before="100" w:beforeAutospacing="1" w:after="100" w:afterAutospacing="1" w:line="240" w:lineRule="auto"/>
        <w:jc w:val="both"/>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Las </w:t>
      </w:r>
      <w:hyperlink r:id="rId23" w:history="1">
        <w:r w:rsidRPr="001901C0">
          <w:rPr>
            <w:rFonts w:asciiTheme="minorBidi" w:eastAsia="Times New Roman" w:hAnsiTheme="minorBidi"/>
            <w:b/>
            <w:bCs/>
            <w:color w:val="000000"/>
            <w:sz w:val="24"/>
            <w:szCs w:val="24"/>
            <w:lang w:val="es-ES_tradnl" w:eastAsia="fr-FR"/>
          </w:rPr>
          <w:t xml:space="preserve">oraciones </w:t>
        </w:r>
        <w:proofErr w:type="spellStart"/>
        <w:r w:rsidRPr="001901C0">
          <w:rPr>
            <w:rFonts w:asciiTheme="minorBidi" w:eastAsia="Times New Roman" w:hAnsiTheme="minorBidi"/>
            <w:b/>
            <w:bCs/>
            <w:color w:val="000000"/>
            <w:sz w:val="24"/>
            <w:szCs w:val="24"/>
            <w:lang w:val="es-ES_tradnl" w:eastAsia="fr-FR"/>
          </w:rPr>
          <w:t>unimembres</w:t>
        </w:r>
        <w:proofErr w:type="spellEnd"/>
      </w:hyperlink>
      <w:r w:rsidRPr="001901C0">
        <w:rPr>
          <w:rFonts w:asciiTheme="minorBidi" w:eastAsia="Times New Roman" w:hAnsiTheme="minorBidi"/>
          <w:color w:val="000000"/>
          <w:sz w:val="24"/>
          <w:szCs w:val="24"/>
          <w:lang w:val="es-ES_tradnl" w:eastAsia="fr-FR"/>
        </w:rPr>
        <w:t> son aquellas en las que no se pueden reconocer los dos componentes, pues son simples expresiones que exteriorizan un sentimiento, una emoción, una cortesía o que describen un hecho de la realidad, pero que no involucran acciones directamente asociadas a individuos.</w:t>
      </w:r>
    </w:p>
    <w:p w:rsidR="00BD6BAB" w:rsidRPr="001901C0" w:rsidRDefault="00BD6BAB" w:rsidP="00BD6BAB">
      <w:pPr>
        <w:spacing w:before="100" w:beforeAutospacing="1" w:after="100" w:afterAutospacing="1" w:line="240" w:lineRule="auto"/>
        <w:jc w:val="both"/>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 xml:space="preserve">También son </w:t>
      </w:r>
      <w:proofErr w:type="spellStart"/>
      <w:r w:rsidRPr="001901C0">
        <w:rPr>
          <w:rFonts w:asciiTheme="minorBidi" w:eastAsia="Times New Roman" w:hAnsiTheme="minorBidi"/>
          <w:color w:val="000000"/>
          <w:sz w:val="24"/>
          <w:szCs w:val="24"/>
          <w:lang w:val="es-ES_tradnl" w:eastAsia="fr-FR"/>
        </w:rPr>
        <w:t>unimembres</w:t>
      </w:r>
      <w:proofErr w:type="spellEnd"/>
      <w:r w:rsidRPr="001901C0">
        <w:rPr>
          <w:rFonts w:asciiTheme="minorBidi" w:eastAsia="Times New Roman" w:hAnsiTheme="minorBidi"/>
          <w:color w:val="000000"/>
          <w:sz w:val="24"/>
          <w:szCs w:val="24"/>
          <w:lang w:val="es-ES_tradnl" w:eastAsia="fr-FR"/>
        </w:rPr>
        <w:t xml:space="preserve"> las </w:t>
      </w:r>
      <w:hyperlink r:id="rId24" w:history="1">
        <w:r w:rsidRPr="001901C0">
          <w:rPr>
            <w:rFonts w:asciiTheme="minorBidi" w:eastAsia="Times New Roman" w:hAnsiTheme="minorBidi"/>
            <w:b/>
            <w:bCs/>
            <w:color w:val="000000"/>
            <w:sz w:val="24"/>
            <w:szCs w:val="24"/>
            <w:lang w:val="es-ES_tradnl" w:eastAsia="fr-FR"/>
          </w:rPr>
          <w:t>oraciones impersonales</w:t>
        </w:r>
      </w:hyperlink>
      <w:r w:rsidRPr="001901C0">
        <w:rPr>
          <w:rFonts w:asciiTheme="minorBidi" w:eastAsia="Times New Roman" w:hAnsiTheme="minorBidi"/>
          <w:color w:val="000000"/>
          <w:sz w:val="24"/>
          <w:szCs w:val="24"/>
          <w:lang w:val="es-ES_tradnl" w:eastAsia="fr-FR"/>
        </w:rPr>
        <w:t>, incluyendo las que describen fenómenos climáticos (</w:t>
      </w:r>
      <w:r w:rsidRPr="001901C0">
        <w:rPr>
          <w:rFonts w:asciiTheme="minorBidi" w:eastAsia="Times New Roman" w:hAnsiTheme="minorBidi"/>
          <w:i/>
          <w:iCs/>
          <w:color w:val="339966"/>
          <w:sz w:val="24"/>
          <w:szCs w:val="24"/>
          <w:lang w:val="es-ES_tradnl" w:eastAsia="fr-FR"/>
        </w:rPr>
        <w:t>Mañana lloverá</w:t>
      </w:r>
      <w:r w:rsidRPr="001901C0">
        <w:rPr>
          <w:rFonts w:asciiTheme="minorBidi" w:eastAsia="Times New Roman" w:hAnsiTheme="minorBidi"/>
          <w:color w:val="339966"/>
          <w:sz w:val="24"/>
          <w:szCs w:val="24"/>
          <w:lang w:val="es-ES_tradnl" w:eastAsia="fr-FR"/>
        </w:rPr>
        <w:t>)</w:t>
      </w:r>
      <w:r w:rsidRPr="001901C0">
        <w:rPr>
          <w:rFonts w:asciiTheme="minorBidi" w:eastAsia="Times New Roman" w:hAnsiTheme="minorBidi"/>
          <w:color w:val="000000"/>
          <w:sz w:val="24"/>
          <w:szCs w:val="24"/>
          <w:lang w:val="es-ES_tradnl" w:eastAsia="fr-FR"/>
        </w:rPr>
        <w:t>, y las que se construyen con el verbo haber o hacer, que resultan invariables pues siempre van en la tercera persona del singular (</w:t>
      </w:r>
      <w:r w:rsidRPr="001901C0">
        <w:rPr>
          <w:rFonts w:asciiTheme="minorBidi" w:eastAsia="Times New Roman" w:hAnsiTheme="minorBidi"/>
          <w:i/>
          <w:iCs/>
          <w:color w:val="339966"/>
          <w:sz w:val="24"/>
          <w:szCs w:val="24"/>
          <w:lang w:val="es-ES_tradnl" w:eastAsia="fr-FR"/>
        </w:rPr>
        <w:t>Hay algo extraño en ti</w:t>
      </w:r>
      <w:r w:rsidRPr="001901C0">
        <w:rPr>
          <w:rFonts w:asciiTheme="minorBidi" w:eastAsia="Times New Roman" w:hAnsiTheme="minorBidi"/>
          <w:color w:val="000000"/>
          <w:sz w:val="24"/>
          <w:szCs w:val="24"/>
          <w:lang w:val="es-ES_tradnl" w:eastAsia="fr-FR"/>
        </w:rPr>
        <w:t>).</w:t>
      </w:r>
    </w:p>
    <w:p w:rsidR="00BD6BAB" w:rsidRPr="00BD6BAB" w:rsidRDefault="00BD6BAB" w:rsidP="00BD6BAB">
      <w:pPr>
        <w:spacing w:before="480" w:after="315" w:line="240" w:lineRule="auto"/>
        <w:outlineLvl w:val="2"/>
        <w:rPr>
          <w:rFonts w:asciiTheme="minorBidi" w:eastAsia="Times New Roman" w:hAnsiTheme="minorBidi"/>
          <w:b/>
          <w:bCs/>
          <w:color w:val="000000"/>
          <w:sz w:val="24"/>
          <w:szCs w:val="24"/>
          <w:lang w:val="es-ES_tradnl" w:eastAsia="fr-FR"/>
        </w:rPr>
      </w:pPr>
      <w:r w:rsidRPr="001901C0">
        <w:rPr>
          <w:rFonts w:asciiTheme="minorBidi" w:eastAsia="Times New Roman" w:hAnsiTheme="minorBidi"/>
          <w:b/>
          <w:bCs/>
          <w:color w:val="000000"/>
          <w:sz w:val="24"/>
          <w:szCs w:val="24"/>
          <w:lang w:val="es-ES_tradnl" w:eastAsia="fr-FR"/>
        </w:rPr>
        <w:lastRenderedPageBreak/>
        <w:t xml:space="preserve">Ejemplos de oraciones </w:t>
      </w:r>
      <w:proofErr w:type="spellStart"/>
      <w:r w:rsidRPr="001901C0">
        <w:rPr>
          <w:rFonts w:asciiTheme="minorBidi" w:eastAsia="Times New Roman" w:hAnsiTheme="minorBidi"/>
          <w:b/>
          <w:bCs/>
          <w:color w:val="000000"/>
          <w:sz w:val="24"/>
          <w:szCs w:val="24"/>
          <w:lang w:val="es-ES_tradnl" w:eastAsia="fr-FR"/>
        </w:rPr>
        <w:t>unimembres</w:t>
      </w:r>
      <w:proofErr w:type="spellEnd"/>
    </w:p>
    <w:p w:rsidR="00BD6BAB" w:rsidRPr="00BD6BAB" w:rsidRDefault="00BD6BAB" w:rsidP="00BD6BAB">
      <w:pPr>
        <w:spacing w:before="480" w:after="315" w:line="240" w:lineRule="auto"/>
        <w:outlineLvl w:val="2"/>
        <w:rPr>
          <w:rFonts w:asciiTheme="minorBidi" w:eastAsia="Times New Roman" w:hAnsiTheme="minorBidi"/>
          <w:color w:val="000000"/>
          <w:sz w:val="24"/>
          <w:szCs w:val="24"/>
          <w:lang w:val="es-ES_tradnl" w:eastAsia="fr-FR"/>
        </w:rPr>
      </w:pPr>
      <w:r w:rsidRPr="00BD6BAB">
        <w:rPr>
          <w:rFonts w:asciiTheme="minorBidi" w:eastAsia="Times New Roman" w:hAnsiTheme="minorBidi"/>
          <w:color w:val="000000"/>
          <w:sz w:val="24"/>
          <w:szCs w:val="24"/>
          <w:lang w:val="es-ES_tradnl" w:eastAsia="fr-FR"/>
        </w:rPr>
        <w:t>No hay lugar para nosotros</w:t>
      </w:r>
    </w:p>
    <w:p w:rsidR="00BD6BAB" w:rsidRPr="001901C0" w:rsidRDefault="00BD6BAB" w:rsidP="00BD6BAB">
      <w:pPr>
        <w:spacing w:before="480" w:after="315" w:line="240" w:lineRule="auto"/>
        <w:outlineLvl w:val="2"/>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Sí, señor</w:t>
      </w:r>
    </w:p>
    <w:p w:rsidR="00BD6BAB" w:rsidRDefault="00BD6BAB" w:rsidP="00BD6BAB">
      <w:pPr>
        <w:spacing w:before="480" w:after="315" w:line="240" w:lineRule="auto"/>
        <w:outlineLvl w:val="2"/>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t>Se sabe de lo nuestro</w:t>
      </w:r>
    </w:p>
    <w:p w:rsidR="00BD6BAB" w:rsidRDefault="00BD6BAB" w:rsidP="00BD6BAB">
      <w:pPr>
        <w:spacing w:before="480" w:after="315" w:line="240" w:lineRule="auto"/>
        <w:outlineLvl w:val="2"/>
        <w:rPr>
          <w:rFonts w:asciiTheme="minorBidi" w:eastAsia="Times New Roman" w:hAnsiTheme="minorBidi"/>
          <w:color w:val="000000"/>
          <w:sz w:val="24"/>
          <w:szCs w:val="24"/>
          <w:lang w:val="es-ES_tradnl" w:eastAsia="fr-FR"/>
        </w:rPr>
      </w:pPr>
      <w:r>
        <w:rPr>
          <w:rFonts w:asciiTheme="minorBidi" w:eastAsia="Times New Roman" w:hAnsiTheme="minorBidi"/>
          <w:color w:val="000000"/>
          <w:sz w:val="24"/>
          <w:szCs w:val="24"/>
          <w:lang w:val="es-ES_tradnl" w:eastAsia="fr-FR"/>
        </w:rPr>
        <w:t>En venta</w:t>
      </w:r>
    </w:p>
    <w:p w:rsidR="00BD6BAB" w:rsidRPr="001901C0" w:rsidRDefault="00BD6BAB" w:rsidP="00BD6BAB">
      <w:pPr>
        <w:spacing w:before="480" w:after="315" w:line="240" w:lineRule="auto"/>
        <w:outlineLvl w:val="2"/>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br/>
      </w:r>
      <w:r w:rsidRPr="00BD6BAB">
        <w:rPr>
          <w:rFonts w:asciiTheme="minorBidi" w:eastAsia="Times New Roman" w:hAnsiTheme="minorBidi"/>
          <w:color w:val="000000"/>
          <w:sz w:val="24"/>
          <w:szCs w:val="24"/>
          <w:lang w:val="es-ES_tradnl" w:eastAsia="fr-FR"/>
        </w:rPr>
        <w:t>Fuente: </w:t>
      </w:r>
      <w:hyperlink r:id="rId25" w:anchor="ixzz6fDjbAMM5" w:history="1">
        <w:r w:rsidRPr="00BD6BAB">
          <w:rPr>
            <w:rFonts w:asciiTheme="minorBidi" w:eastAsia="Times New Roman" w:hAnsiTheme="minorBidi"/>
            <w:color w:val="003399"/>
            <w:sz w:val="24"/>
            <w:szCs w:val="24"/>
            <w:lang w:val="es-ES_tradnl" w:eastAsia="fr-FR"/>
          </w:rPr>
          <w:t>https://www.ejemplos.co/oraciones-unimembres-y-bimembres/#ixzz6fDjbAMM5</w:t>
        </w:r>
      </w:hyperlink>
    </w:p>
    <w:tbl>
      <w:tblPr>
        <w:tblW w:w="1608" w:type="dxa"/>
        <w:tblCellMar>
          <w:left w:w="0" w:type="dxa"/>
          <w:right w:w="0" w:type="dxa"/>
        </w:tblCellMar>
        <w:tblLook w:val="04A0" w:firstRow="1" w:lastRow="0" w:firstColumn="1" w:lastColumn="0" w:noHBand="0" w:noVBand="1"/>
      </w:tblPr>
      <w:tblGrid>
        <w:gridCol w:w="960"/>
        <w:gridCol w:w="628"/>
        <w:gridCol w:w="20"/>
      </w:tblGrid>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hideMark/>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hideMark/>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hideMark/>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hideMark/>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hideMark/>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hideMark/>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Before w:val="2"/>
          <w:wBefore w:w="1588" w:type="dxa"/>
          <w:trHeight w:val="300"/>
        </w:trPr>
        <w:tc>
          <w:tcPr>
            <w:tcW w:w="2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960" w:type="dxa"/>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BD6BAB" w:rsidRPr="001901C0" w:rsidTr="00BD6BAB">
        <w:trPr>
          <w:gridAfter w:val="2"/>
          <w:wAfter w:w="648" w:type="dxa"/>
          <w:trHeight w:val="300"/>
        </w:trPr>
        <w:tc>
          <w:tcPr>
            <w:tcW w:w="960" w:type="dxa"/>
            <w:vAlign w:val="center"/>
          </w:tcPr>
          <w:p w:rsidR="00BD6BAB" w:rsidRPr="001901C0" w:rsidRDefault="00BD6BAB"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hideMark/>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hideMark/>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440D9C" w:rsidRPr="001901C0" w:rsidRDefault="00440D9C" w:rsidP="001901C0">
            <w:pPr>
              <w:spacing w:after="0" w:line="240" w:lineRule="auto"/>
              <w:rPr>
                <w:rFonts w:asciiTheme="minorBidi" w:eastAsia="Times New Roman" w:hAnsiTheme="minorBidi"/>
                <w:sz w:val="24"/>
                <w:szCs w:val="24"/>
                <w:lang w:val="es-ES_tradnl" w:eastAsia="fr-FR"/>
              </w:rPr>
            </w:pPr>
          </w:p>
        </w:tc>
      </w:tr>
      <w:tr w:rsidR="00440D9C" w:rsidRPr="001901C0" w:rsidTr="00BD6BAB">
        <w:trPr>
          <w:gridAfter w:val="2"/>
          <w:wAfter w:w="648" w:type="dxa"/>
          <w:trHeight w:val="300"/>
        </w:trPr>
        <w:tc>
          <w:tcPr>
            <w:tcW w:w="0" w:type="auto"/>
            <w:vAlign w:val="center"/>
          </w:tcPr>
          <w:p w:rsidR="00440D9C" w:rsidRPr="001901C0" w:rsidRDefault="00440D9C"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r w:rsidR="001901C0" w:rsidRPr="001901C0" w:rsidTr="00BD6BAB">
        <w:trPr>
          <w:gridAfter w:val="2"/>
          <w:wAfter w:w="648" w:type="dxa"/>
          <w:trHeight w:val="300"/>
        </w:trPr>
        <w:tc>
          <w:tcPr>
            <w:tcW w:w="0" w:type="auto"/>
            <w:vAlign w:val="center"/>
          </w:tcPr>
          <w:p w:rsidR="001901C0" w:rsidRPr="001901C0" w:rsidRDefault="001901C0" w:rsidP="001901C0">
            <w:pPr>
              <w:spacing w:after="0" w:line="240" w:lineRule="auto"/>
              <w:rPr>
                <w:rFonts w:asciiTheme="minorBidi" w:eastAsia="Times New Roman" w:hAnsiTheme="minorBidi"/>
                <w:sz w:val="24"/>
                <w:szCs w:val="24"/>
                <w:lang w:val="es-ES_tradnl" w:eastAsia="fr-FR"/>
              </w:rPr>
            </w:pPr>
          </w:p>
        </w:tc>
      </w:tr>
    </w:tbl>
    <w:p w:rsidR="001901C0" w:rsidRPr="001901C0" w:rsidRDefault="001901C0" w:rsidP="00BD6BAB">
      <w:pPr>
        <w:spacing w:before="100" w:beforeAutospacing="1" w:after="100" w:afterAutospacing="1" w:line="240" w:lineRule="auto"/>
        <w:rPr>
          <w:rFonts w:asciiTheme="minorBidi" w:eastAsia="Times New Roman" w:hAnsiTheme="minorBidi"/>
          <w:color w:val="000000"/>
          <w:sz w:val="24"/>
          <w:szCs w:val="24"/>
          <w:lang w:val="es-ES_tradnl" w:eastAsia="fr-FR"/>
        </w:rPr>
      </w:pPr>
      <w:r w:rsidRPr="001901C0">
        <w:rPr>
          <w:rFonts w:asciiTheme="minorBidi" w:eastAsia="Times New Roman" w:hAnsiTheme="minorBidi"/>
          <w:color w:val="000000"/>
          <w:sz w:val="24"/>
          <w:szCs w:val="24"/>
          <w:lang w:val="es-ES_tradnl" w:eastAsia="fr-FR"/>
        </w:rPr>
        <w:br/>
      </w:r>
    </w:p>
    <w:p w:rsidR="002A5C10" w:rsidRPr="001901C0" w:rsidRDefault="001901C0" w:rsidP="001901C0">
      <w:pPr>
        <w:jc w:val="both"/>
        <w:rPr>
          <w:rFonts w:asciiTheme="minorBidi" w:hAnsiTheme="minorBidi"/>
          <w:sz w:val="24"/>
          <w:szCs w:val="24"/>
          <w:lang w:val="es-ES_tradnl"/>
        </w:rPr>
      </w:pPr>
      <w:r w:rsidRPr="00BD6BAB">
        <w:rPr>
          <w:rFonts w:asciiTheme="minorBidi" w:eastAsia="Times New Roman" w:hAnsiTheme="minorBidi"/>
          <w:color w:val="000000"/>
          <w:sz w:val="24"/>
          <w:szCs w:val="24"/>
          <w:lang w:val="es-ES_tradnl" w:eastAsia="fr-FR"/>
        </w:rPr>
        <w:br/>
      </w:r>
      <w:r w:rsidRPr="00BD6BAB">
        <w:rPr>
          <w:rFonts w:asciiTheme="minorBidi" w:eastAsia="Times New Roman" w:hAnsiTheme="minorBidi"/>
          <w:color w:val="000000"/>
          <w:sz w:val="24"/>
          <w:szCs w:val="24"/>
          <w:lang w:val="es-ES_tradnl" w:eastAsia="fr-FR"/>
        </w:rPr>
        <w:br/>
      </w:r>
    </w:p>
    <w:sectPr w:rsidR="002A5C10" w:rsidRPr="001901C0">
      <w:headerReference w:type="default" r:id="rId2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065A" w:rsidRDefault="00AD065A" w:rsidP="002824D7">
      <w:pPr>
        <w:spacing w:after="0" w:line="240" w:lineRule="auto"/>
      </w:pPr>
      <w:r>
        <w:separator/>
      </w:r>
    </w:p>
  </w:endnote>
  <w:endnote w:type="continuationSeparator" w:id="0">
    <w:p w:rsidR="00AD065A" w:rsidRDefault="00AD065A" w:rsidP="002824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065A" w:rsidRDefault="00AD065A" w:rsidP="002824D7">
      <w:pPr>
        <w:spacing w:after="0" w:line="240" w:lineRule="auto"/>
      </w:pPr>
      <w:r>
        <w:separator/>
      </w:r>
    </w:p>
  </w:footnote>
  <w:footnote w:type="continuationSeparator" w:id="0">
    <w:p w:rsidR="00AD065A" w:rsidRDefault="00AD065A" w:rsidP="002824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Theme="minorEastAsia" w:cs="Times New Roman"/>
      </w:rPr>
      <w:id w:val="-1502348518"/>
      <w:docPartObj>
        <w:docPartGallery w:val="Page Numbers (Top of Page)"/>
        <w:docPartUnique/>
      </w:docPartObj>
    </w:sdtPr>
    <w:sdtEndPr>
      <w:rPr>
        <w:rFonts w:asciiTheme="majorHAnsi" w:eastAsiaTheme="majorEastAsia" w:hAnsiTheme="majorHAnsi" w:cstheme="majorBidi"/>
        <w:i/>
        <w:iCs/>
        <w:color w:val="BFBFBF" w:themeColor="background1" w:themeShade="BF"/>
        <w:sz w:val="72"/>
        <w:szCs w:val="72"/>
      </w:rPr>
    </w:sdtEndPr>
    <w:sdtContent>
      <w:p w:rsidR="002824D7" w:rsidRDefault="002824D7">
        <w:pPr>
          <w:pStyle w:val="En-tte"/>
          <w:ind w:right="-360"/>
          <w:jc w:val="right"/>
          <w:rPr>
            <w:rFonts w:asciiTheme="majorHAnsi" w:eastAsiaTheme="majorEastAsia" w:hAnsiTheme="majorHAnsi" w:cstheme="majorBidi"/>
            <w:i/>
            <w:iCs/>
            <w:color w:val="BFBFBF" w:themeColor="background1" w:themeShade="BF"/>
            <w:sz w:val="72"/>
            <w:szCs w:val="72"/>
          </w:rPr>
        </w:pPr>
        <w:r>
          <w:rPr>
            <w:rFonts w:eastAsiaTheme="minorEastAsia" w:cs="Times New Roman"/>
          </w:rPr>
          <w:fldChar w:fldCharType="begin"/>
        </w:r>
        <w:r>
          <w:instrText>PAGE    \* MERGEFORMAT</w:instrText>
        </w:r>
        <w:r>
          <w:rPr>
            <w:rFonts w:eastAsiaTheme="minorEastAsia" w:cs="Times New Roman"/>
          </w:rPr>
          <w:fldChar w:fldCharType="separate"/>
        </w:r>
        <w:r w:rsidR="001B678B" w:rsidRPr="001B678B">
          <w:rPr>
            <w:rFonts w:asciiTheme="majorHAnsi" w:eastAsiaTheme="majorEastAsia" w:hAnsiTheme="majorHAnsi" w:cstheme="majorBidi"/>
            <w:i/>
            <w:iCs/>
            <w:noProof/>
            <w:color w:val="BFBFBF" w:themeColor="background1" w:themeShade="BF"/>
            <w:spacing w:val="-40"/>
            <w:sz w:val="72"/>
            <w:szCs w:val="72"/>
          </w:rPr>
          <w:t>1</w:t>
        </w:r>
        <w:r>
          <w:rPr>
            <w:rFonts w:asciiTheme="majorHAnsi" w:eastAsiaTheme="majorEastAsia" w:hAnsiTheme="majorHAnsi" w:cstheme="majorBidi"/>
            <w:i/>
            <w:iCs/>
            <w:color w:val="BFBFBF" w:themeColor="background1" w:themeShade="BF"/>
            <w:spacing w:val="-40"/>
            <w:sz w:val="72"/>
            <w:szCs w:val="72"/>
          </w:rPr>
          <w:fldChar w:fldCharType="end"/>
        </w:r>
        <w:r>
          <w:rPr>
            <w:rFonts w:asciiTheme="majorHAnsi" w:eastAsiaTheme="majorEastAsia" w:hAnsiTheme="majorHAnsi" w:cstheme="majorBidi"/>
            <w:i/>
            <w:iCs/>
            <w:color w:val="BFBFBF" w:themeColor="background1" w:themeShade="BF"/>
            <w:sz w:val="72"/>
            <w:szCs w:val="72"/>
          </w:rPr>
          <w:t>:</w:t>
        </w:r>
      </w:p>
    </w:sdtContent>
  </w:sdt>
  <w:p w:rsidR="002824D7" w:rsidRDefault="002824D7">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764C23"/>
    <w:multiLevelType w:val="multilevel"/>
    <w:tmpl w:val="4EEE5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CD1022"/>
    <w:multiLevelType w:val="hybridMultilevel"/>
    <w:tmpl w:val="0AA6C190"/>
    <w:lvl w:ilvl="0" w:tplc="D40C80D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949"/>
    <w:rsid w:val="000F1CC7"/>
    <w:rsid w:val="001901C0"/>
    <w:rsid w:val="001B678B"/>
    <w:rsid w:val="001F4DF3"/>
    <w:rsid w:val="002824D7"/>
    <w:rsid w:val="002A5C10"/>
    <w:rsid w:val="00440D9C"/>
    <w:rsid w:val="0047157A"/>
    <w:rsid w:val="006F22D4"/>
    <w:rsid w:val="008A1949"/>
    <w:rsid w:val="008F4D58"/>
    <w:rsid w:val="00932650"/>
    <w:rsid w:val="0099513A"/>
    <w:rsid w:val="009F37B4"/>
    <w:rsid w:val="00AD065A"/>
    <w:rsid w:val="00BD6BAB"/>
    <w:rsid w:val="00C71CBF"/>
    <w:rsid w:val="00D350C9"/>
    <w:rsid w:val="00E20406"/>
    <w:rsid w:val="00E239EC"/>
    <w:rsid w:val="00FC5FE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025FD"/>
  <w15:chartTrackingRefBased/>
  <w15:docId w15:val="{8DEB15D0-A026-4C36-B04F-D0AD3FFE8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824D7"/>
    <w:pPr>
      <w:tabs>
        <w:tab w:val="center" w:pos="4536"/>
        <w:tab w:val="right" w:pos="9072"/>
      </w:tabs>
      <w:spacing w:after="0" w:line="240" w:lineRule="auto"/>
    </w:pPr>
  </w:style>
  <w:style w:type="character" w:customStyle="1" w:styleId="En-tteCar">
    <w:name w:val="En-tête Car"/>
    <w:basedOn w:val="Policepardfaut"/>
    <w:link w:val="En-tte"/>
    <w:uiPriority w:val="99"/>
    <w:rsid w:val="002824D7"/>
  </w:style>
  <w:style w:type="paragraph" w:styleId="Pieddepage">
    <w:name w:val="footer"/>
    <w:basedOn w:val="Normal"/>
    <w:link w:val="PieddepageCar"/>
    <w:uiPriority w:val="99"/>
    <w:unhideWhenUsed/>
    <w:rsid w:val="002824D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824D7"/>
  </w:style>
  <w:style w:type="paragraph" w:styleId="Paragraphedeliste">
    <w:name w:val="List Paragraph"/>
    <w:basedOn w:val="Normal"/>
    <w:uiPriority w:val="34"/>
    <w:qFormat/>
    <w:rsid w:val="002824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5450103">
      <w:bodyDiv w:val="1"/>
      <w:marLeft w:val="0"/>
      <w:marRight w:val="0"/>
      <w:marTop w:val="0"/>
      <w:marBottom w:val="0"/>
      <w:divBdr>
        <w:top w:val="none" w:sz="0" w:space="0" w:color="auto"/>
        <w:left w:val="none" w:sz="0" w:space="0" w:color="auto"/>
        <w:bottom w:val="none" w:sz="0" w:space="0" w:color="auto"/>
        <w:right w:val="none" w:sz="0" w:space="0" w:color="auto"/>
      </w:divBdr>
      <w:divsChild>
        <w:div w:id="2012293507">
          <w:marLeft w:val="0"/>
          <w:marRight w:val="0"/>
          <w:marTop w:val="300"/>
          <w:marBottom w:val="360"/>
          <w:divBdr>
            <w:top w:val="none" w:sz="0" w:space="0" w:color="auto"/>
            <w:left w:val="none" w:sz="0" w:space="0" w:color="auto"/>
            <w:bottom w:val="none" w:sz="0" w:space="0" w:color="auto"/>
            <w:right w:val="none" w:sz="0" w:space="0" w:color="auto"/>
          </w:divBdr>
        </w:div>
      </w:divsChild>
    </w:div>
    <w:div w:id="1512911899">
      <w:bodyDiv w:val="1"/>
      <w:marLeft w:val="0"/>
      <w:marRight w:val="0"/>
      <w:marTop w:val="0"/>
      <w:marBottom w:val="0"/>
      <w:divBdr>
        <w:top w:val="none" w:sz="0" w:space="0" w:color="auto"/>
        <w:left w:val="none" w:sz="0" w:space="0" w:color="auto"/>
        <w:bottom w:val="none" w:sz="0" w:space="0" w:color="auto"/>
        <w:right w:val="none" w:sz="0" w:space="0" w:color="auto"/>
      </w:divBdr>
      <w:divsChild>
        <w:div w:id="2019886317">
          <w:marLeft w:val="0"/>
          <w:marRight w:val="0"/>
          <w:marTop w:val="0"/>
          <w:marBottom w:val="360"/>
          <w:divBdr>
            <w:top w:val="none" w:sz="0" w:space="0" w:color="auto"/>
            <w:left w:val="none" w:sz="0" w:space="0" w:color="auto"/>
            <w:bottom w:val="none" w:sz="0" w:space="0" w:color="auto"/>
            <w:right w:val="none" w:sz="0" w:space="0" w:color="auto"/>
          </w:divBdr>
        </w:div>
        <w:div w:id="787049378">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jemplos.co/sujeto/" TargetMode="External"/><Relationship Id="rId18" Type="http://schemas.openxmlformats.org/officeDocument/2006/relationships/hyperlink" Target="https://www.ejemplos.co/oraciones-con-circunstancial/"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ejemplos.co/30-ejemplos-de-oraciones-pasivas/" TargetMode="External"/><Relationship Id="rId7" Type="http://schemas.openxmlformats.org/officeDocument/2006/relationships/hyperlink" Target="https://www.ejemplos.co/verbos-de-accion/" TargetMode="External"/><Relationship Id="rId12" Type="http://schemas.openxmlformats.org/officeDocument/2006/relationships/hyperlink" Target="https://www.ejemplos.co/sujeto/" TargetMode="External"/><Relationship Id="rId17" Type="http://schemas.openxmlformats.org/officeDocument/2006/relationships/hyperlink" Target="https://www.ejemplos.co/50-ejemplos-de-oraciones-con-modificador-indirecto/" TargetMode="External"/><Relationship Id="rId25" Type="http://schemas.openxmlformats.org/officeDocument/2006/relationships/hyperlink" Target="https://www.ejemplos.co/oraciones-unimembres-y-bimembres/" TargetMode="External"/><Relationship Id="rId2" Type="http://schemas.openxmlformats.org/officeDocument/2006/relationships/styles" Target="styles.xml"/><Relationship Id="rId16" Type="http://schemas.openxmlformats.org/officeDocument/2006/relationships/hyperlink" Target="https://www.ejemplos.co/50-ejemplos-de-oraciones-con-modificador-directo/" TargetMode="External"/><Relationship Id="rId20" Type="http://schemas.openxmlformats.org/officeDocument/2006/relationships/hyperlink" Target="https://www.ejemplos.co/100-ejemplos-de-oraciones-con-sujeto-tacit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jemplos.co/100-ejemplos-de-oraciones-bimembres/" TargetMode="External"/><Relationship Id="rId24" Type="http://schemas.openxmlformats.org/officeDocument/2006/relationships/hyperlink" Target="https://www.ejemplos.co/ejemplos-de-oraciones-impersonales/" TargetMode="External"/><Relationship Id="rId5" Type="http://schemas.openxmlformats.org/officeDocument/2006/relationships/footnotes" Target="footnotes.xml"/><Relationship Id="rId15" Type="http://schemas.openxmlformats.org/officeDocument/2006/relationships/hyperlink" Target="https://www.ejemplos.co/20-ejemplos-de-predicado/" TargetMode="External"/><Relationship Id="rId23" Type="http://schemas.openxmlformats.org/officeDocument/2006/relationships/hyperlink" Target="https://www.ejemplos.co/20-ejemplos-de-oraciones-unimembres/" TargetMode="External"/><Relationship Id="rId28" Type="http://schemas.openxmlformats.org/officeDocument/2006/relationships/theme" Target="theme/theme1.xml"/><Relationship Id="rId10" Type="http://schemas.openxmlformats.org/officeDocument/2006/relationships/hyperlink" Target="https://www.ejemplos.co/sujeto/" TargetMode="External"/><Relationship Id="rId19" Type="http://schemas.openxmlformats.org/officeDocument/2006/relationships/hyperlink" Target="https://www.ejemplos.co/objeto-directo/" TargetMode="External"/><Relationship Id="rId4" Type="http://schemas.openxmlformats.org/officeDocument/2006/relationships/webSettings" Target="webSettings.xml"/><Relationship Id="rId9" Type="http://schemas.openxmlformats.org/officeDocument/2006/relationships/hyperlink" Target="https://www.ejemplos.co/20-ejemplos-de-predicado/" TargetMode="External"/><Relationship Id="rId14" Type="http://schemas.openxmlformats.org/officeDocument/2006/relationships/hyperlink" Target="https://www.ejemplos.co/sujeto/" TargetMode="External"/><Relationship Id="rId22" Type="http://schemas.openxmlformats.org/officeDocument/2006/relationships/hyperlink" Target="https://www.ejemplos.co/100-ejemplos-de-complemento-agente/" TargetMode="External"/><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1102</Words>
  <Characters>6065</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utilisateur</cp:lastModifiedBy>
  <cp:revision>13</cp:revision>
  <dcterms:created xsi:type="dcterms:W3CDTF">2020-11-29T20:11:00Z</dcterms:created>
  <dcterms:modified xsi:type="dcterms:W3CDTF">2023-11-20T20:33:00Z</dcterms:modified>
</cp:coreProperties>
</file>